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4C455" w14:textId="6CE5E1B1" w:rsidR="007134FA" w:rsidRDefault="00A41612" w:rsidP="00100A93">
      <w:pPr>
        <w:rPr>
          <w:rFonts w:asciiTheme="minorHAnsi" w:hAnsiTheme="minorHAnsi" w:cstheme="minorHAnsi"/>
          <w:b/>
          <w:bCs/>
          <w:sz w:val="22"/>
          <w:szCs w:val="22"/>
        </w:rPr>
      </w:pPr>
      <w:r>
        <w:rPr>
          <w:noProof/>
        </w:rPr>
        <w:drawing>
          <wp:anchor distT="0" distB="0" distL="114300" distR="114300" simplePos="0" relativeHeight="251736064" behindDoc="0" locked="0" layoutInCell="1" allowOverlap="1" wp14:anchorId="4A104154" wp14:editId="690F6CBA">
            <wp:simplePos x="0" y="0"/>
            <wp:positionH relativeFrom="margin">
              <wp:align>center</wp:align>
            </wp:positionH>
            <wp:positionV relativeFrom="paragraph">
              <wp:posOffset>0</wp:posOffset>
            </wp:positionV>
            <wp:extent cx="2918867" cy="719401"/>
            <wp:effectExtent l="0" t="0" r="0" b="5080"/>
            <wp:wrapNone/>
            <wp:docPr id="1991857480"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text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8867" cy="719401"/>
                    </a:xfrm>
                    <a:prstGeom prst="rect">
                      <a:avLst/>
                    </a:prstGeom>
                  </pic:spPr>
                </pic:pic>
              </a:graphicData>
            </a:graphic>
          </wp:anchor>
        </w:drawing>
      </w:r>
    </w:p>
    <w:p w14:paraId="4C245BE5" w14:textId="1DD39C84" w:rsidR="007134FA" w:rsidRPr="00A41612" w:rsidRDefault="008E0362">
      <w:pPr>
        <w:rPr>
          <w:rFonts w:asciiTheme="minorHAnsi" w:hAnsiTheme="minorHAnsi" w:cstheme="minorHAnsi"/>
          <w:b/>
          <w:bCs/>
          <w:sz w:val="20"/>
          <w:szCs w:val="20"/>
        </w:rPr>
      </w:pPr>
      <w:r>
        <w:rPr>
          <w:noProof/>
        </w:rPr>
        <mc:AlternateContent>
          <mc:Choice Requires="wps">
            <w:drawing>
              <wp:anchor distT="0" distB="0" distL="114300" distR="114300" simplePos="0" relativeHeight="251739136" behindDoc="0" locked="0" layoutInCell="1" allowOverlap="1" wp14:anchorId="5A2839F0" wp14:editId="4A4FED43">
                <wp:simplePos x="0" y="0"/>
                <wp:positionH relativeFrom="page">
                  <wp:align>left</wp:align>
                </wp:positionH>
                <wp:positionV relativeFrom="paragraph">
                  <wp:posOffset>7353300</wp:posOffset>
                </wp:positionV>
                <wp:extent cx="7559040" cy="2064035"/>
                <wp:effectExtent l="0" t="0" r="3810" b="0"/>
                <wp:wrapNone/>
                <wp:docPr id="7" name="Text Box 1"/>
                <wp:cNvGraphicFramePr/>
                <a:graphic xmlns:a="http://schemas.openxmlformats.org/drawingml/2006/main">
                  <a:graphicData uri="http://schemas.microsoft.com/office/word/2010/wordprocessingShape">
                    <wps:wsp>
                      <wps:cNvSpPr txBox="1"/>
                      <wps:spPr>
                        <a:xfrm>
                          <a:off x="0" y="0"/>
                          <a:ext cx="7559040" cy="2064035"/>
                        </a:xfrm>
                        <a:prstGeom prst="rect">
                          <a:avLst/>
                        </a:prstGeom>
                        <a:solidFill>
                          <a:schemeClr val="lt1"/>
                        </a:solidFill>
                        <a:ln w="6350">
                          <a:noFill/>
                        </a:ln>
                      </wps:spPr>
                      <wps:txbx>
                        <w:txbxContent>
                          <w:p w14:paraId="7C1D9061" w14:textId="353A78DE" w:rsidR="008E0362" w:rsidRDefault="008E0362" w:rsidP="008E0362">
                            <w:pPr>
                              <w:jc w:val="center"/>
                              <w:rPr>
                                <w:b/>
                                <w:bCs/>
                                <w:sz w:val="52"/>
                                <w:szCs w:val="52"/>
                              </w:rPr>
                            </w:pPr>
                            <w:r>
                              <w:rPr>
                                <w:b/>
                                <w:bCs/>
                                <w:sz w:val="52"/>
                                <w:szCs w:val="52"/>
                              </w:rPr>
                              <w:t xml:space="preserve">Wildlife Garden </w:t>
                            </w:r>
                          </w:p>
                          <w:p w14:paraId="1538DF4A" w14:textId="0326036C" w:rsidR="008E0362" w:rsidRPr="000F70DC" w:rsidRDefault="008E0362" w:rsidP="008E0362">
                            <w:pPr>
                              <w:jc w:val="center"/>
                              <w:rPr>
                                <w:b/>
                                <w:bCs/>
                                <w:sz w:val="44"/>
                                <w:szCs w:val="44"/>
                              </w:rPr>
                            </w:pPr>
                            <w:bookmarkStart w:id="0" w:name="_Hlk144885861"/>
                            <w:r>
                              <w:rPr>
                                <w:b/>
                                <w:bCs/>
                                <w:sz w:val="44"/>
                                <w:szCs w:val="44"/>
                              </w:rPr>
                              <w:t>U</w:t>
                            </w:r>
                            <w:r w:rsidR="00AF0327">
                              <w:rPr>
                                <w:b/>
                                <w:bCs/>
                                <w:sz w:val="44"/>
                                <w:szCs w:val="44"/>
                              </w:rPr>
                              <w:t>K</w:t>
                            </w:r>
                            <w:r>
                              <w:rPr>
                                <w:b/>
                                <w:bCs/>
                                <w:sz w:val="44"/>
                                <w:szCs w:val="44"/>
                              </w:rPr>
                              <w:t xml:space="preserve"> Habitat Classification </w:t>
                            </w:r>
                            <w:r w:rsidR="00016B1F">
                              <w:rPr>
                                <w:b/>
                                <w:bCs/>
                                <w:sz w:val="44"/>
                                <w:szCs w:val="44"/>
                              </w:rPr>
                              <w:t>Survey</w:t>
                            </w:r>
                            <w:r w:rsidR="00E33BE3">
                              <w:rPr>
                                <w:b/>
                                <w:bCs/>
                                <w:sz w:val="44"/>
                                <w:szCs w:val="44"/>
                              </w:rPr>
                              <w:t xml:space="preserve"> Report</w:t>
                            </w:r>
                          </w:p>
                          <w:bookmarkEnd w:id="0"/>
                          <w:p w14:paraId="41DACBB6" w14:textId="77459A4F" w:rsidR="008E0362" w:rsidRPr="00DD545D" w:rsidRDefault="008E0362" w:rsidP="008E0362">
                            <w:pPr>
                              <w:jc w:val="center"/>
                              <w:rPr>
                                <w:b/>
                                <w:bCs/>
                                <w:color w:val="FFBF0B"/>
                                <w:sz w:val="52"/>
                                <w:szCs w:val="52"/>
                              </w:rPr>
                            </w:pPr>
                            <w:r w:rsidRPr="00DD545D">
                              <w:rPr>
                                <w:b/>
                                <w:bCs/>
                                <w:color w:val="FFBF0B"/>
                                <w:sz w:val="52"/>
                                <w:szCs w:val="52"/>
                              </w:rPr>
                              <w:t>202</w:t>
                            </w:r>
                            <w:r w:rsidR="00016B1F">
                              <w:rPr>
                                <w:b/>
                                <w:bCs/>
                                <w:color w:val="FFBF0B"/>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2839F0" id="_x0000_t202" coordsize="21600,21600" o:spt="202" path="m,l,21600r21600,l21600,xe">
                <v:stroke joinstyle="miter"/>
                <v:path gradientshapeok="t" o:connecttype="rect"/>
              </v:shapetype>
              <v:shape id="Text Box 1" o:spid="_x0000_s1026" type="#_x0000_t202" style="position:absolute;margin-left:0;margin-top:579pt;width:595.2pt;height:162.5pt;z-index:25173913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lPMAIAAF0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" fillcolor="white [3201]" stroked="f" strokeweight=".5pt">
                <v:textbox>
                  <w:txbxContent>
                    <w:p w14:paraId="7C1D9061" w14:textId="353A78DE" w:rsidR="008E0362" w:rsidRDefault="008E0362" w:rsidP="008E0362">
                      <w:pPr>
                        <w:jc w:val="center"/>
                        <w:rPr>
                          <w:b/>
                          <w:bCs/>
                          <w:sz w:val="52"/>
                          <w:szCs w:val="52"/>
                        </w:rPr>
                      </w:pPr>
                      <w:r>
                        <w:rPr>
                          <w:b/>
                          <w:bCs/>
                          <w:sz w:val="52"/>
                          <w:szCs w:val="52"/>
                        </w:rPr>
                        <w:t xml:space="preserve">Wildlife Garden </w:t>
                      </w:r>
                    </w:p>
                    <w:p w14:paraId="1538DF4A" w14:textId="0326036C" w:rsidR="008E0362" w:rsidRPr="000F70DC" w:rsidRDefault="008E0362" w:rsidP="008E0362">
                      <w:pPr>
                        <w:jc w:val="center"/>
                        <w:rPr>
                          <w:b/>
                          <w:bCs/>
                          <w:sz w:val="44"/>
                          <w:szCs w:val="44"/>
                        </w:rPr>
                      </w:pPr>
                      <w:bookmarkStart w:id="1" w:name="_Hlk144885861"/>
                      <w:r>
                        <w:rPr>
                          <w:b/>
                          <w:bCs/>
                          <w:sz w:val="44"/>
                          <w:szCs w:val="44"/>
                        </w:rPr>
                        <w:t>U</w:t>
                      </w:r>
                      <w:r w:rsidR="00AF0327">
                        <w:rPr>
                          <w:b/>
                          <w:bCs/>
                          <w:sz w:val="44"/>
                          <w:szCs w:val="44"/>
                        </w:rPr>
                        <w:t>K</w:t>
                      </w:r>
                      <w:r>
                        <w:rPr>
                          <w:b/>
                          <w:bCs/>
                          <w:sz w:val="44"/>
                          <w:szCs w:val="44"/>
                        </w:rPr>
                        <w:t xml:space="preserve"> Habitat Classification </w:t>
                      </w:r>
                      <w:r w:rsidR="00016B1F">
                        <w:rPr>
                          <w:b/>
                          <w:bCs/>
                          <w:sz w:val="44"/>
                          <w:szCs w:val="44"/>
                        </w:rPr>
                        <w:t>Survey</w:t>
                      </w:r>
                      <w:r w:rsidR="00E33BE3">
                        <w:rPr>
                          <w:b/>
                          <w:bCs/>
                          <w:sz w:val="44"/>
                          <w:szCs w:val="44"/>
                        </w:rPr>
                        <w:t xml:space="preserve"> Report</w:t>
                      </w:r>
                    </w:p>
                    <w:bookmarkEnd w:id="1"/>
                    <w:p w14:paraId="41DACBB6" w14:textId="77459A4F" w:rsidR="008E0362" w:rsidRPr="00DD545D" w:rsidRDefault="008E0362" w:rsidP="008E0362">
                      <w:pPr>
                        <w:jc w:val="center"/>
                        <w:rPr>
                          <w:b/>
                          <w:bCs/>
                          <w:color w:val="FFBF0B"/>
                          <w:sz w:val="52"/>
                          <w:szCs w:val="52"/>
                        </w:rPr>
                      </w:pPr>
                      <w:r w:rsidRPr="00DD545D">
                        <w:rPr>
                          <w:b/>
                          <w:bCs/>
                          <w:color w:val="FFBF0B"/>
                          <w:sz w:val="52"/>
                          <w:szCs w:val="52"/>
                        </w:rPr>
                        <w:t>202</w:t>
                      </w:r>
                      <w:r w:rsidR="00016B1F">
                        <w:rPr>
                          <w:b/>
                          <w:bCs/>
                          <w:color w:val="FFBF0B"/>
                          <w:sz w:val="52"/>
                          <w:szCs w:val="52"/>
                        </w:rPr>
                        <w:t>5</w:t>
                      </w:r>
                    </w:p>
                  </w:txbxContent>
                </v:textbox>
                <w10:wrap anchorx="page"/>
              </v:shape>
            </w:pict>
          </mc:Fallback>
        </mc:AlternateContent>
      </w:r>
      <w:r w:rsidR="00A41612">
        <w:rPr>
          <w:rFonts w:asciiTheme="minorHAnsi" w:hAnsiTheme="minorHAnsi" w:cstheme="minorHAnsi"/>
          <w:b/>
          <w:bCs/>
          <w:noProof/>
          <w:sz w:val="20"/>
          <w:szCs w:val="20"/>
          <w14:ligatures w14:val="standardContextual"/>
        </w:rPr>
        <w:drawing>
          <wp:anchor distT="0" distB="0" distL="114300" distR="114300" simplePos="0" relativeHeight="251737088" behindDoc="0" locked="0" layoutInCell="1" allowOverlap="1" wp14:anchorId="33C0D50E" wp14:editId="12D149DB">
            <wp:simplePos x="0" y="0"/>
            <wp:positionH relativeFrom="margin">
              <wp:align>center</wp:align>
            </wp:positionH>
            <wp:positionV relativeFrom="paragraph">
              <wp:posOffset>1855788</wp:posOffset>
            </wp:positionV>
            <wp:extent cx="6066155" cy="4567327"/>
            <wp:effectExtent l="6668" t="0" r="0" b="0"/>
            <wp:wrapNone/>
            <wp:docPr id="57518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87980" name="Picture 57518798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066155" cy="4567327"/>
                    </a:xfrm>
                    <a:prstGeom prst="rect">
                      <a:avLst/>
                    </a:prstGeom>
                  </pic:spPr>
                </pic:pic>
              </a:graphicData>
            </a:graphic>
            <wp14:sizeRelH relativeFrom="page">
              <wp14:pctWidth>0</wp14:pctWidth>
            </wp14:sizeRelH>
            <wp14:sizeRelV relativeFrom="page">
              <wp14:pctHeight>0</wp14:pctHeight>
            </wp14:sizeRelV>
          </wp:anchor>
        </w:drawing>
      </w:r>
      <w:r w:rsidR="007134FA" w:rsidRPr="00A41612">
        <w:rPr>
          <w:rFonts w:asciiTheme="minorHAnsi" w:hAnsiTheme="minorHAnsi" w:cstheme="minorHAnsi"/>
          <w:b/>
          <w:bCs/>
          <w:sz w:val="20"/>
          <w:szCs w:val="20"/>
        </w:rPr>
        <w:br w:type="page"/>
      </w:r>
    </w:p>
    <w:p w14:paraId="6247DF73" w14:textId="016CF5F5"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b/>
          <w:bCs/>
          <w:sz w:val="22"/>
          <w:szCs w:val="22"/>
        </w:rPr>
        <w:lastRenderedPageBreak/>
        <w:t xml:space="preserve">Site name: </w:t>
      </w:r>
      <w:r w:rsidRPr="00B919D2">
        <w:rPr>
          <w:rFonts w:asciiTheme="minorHAnsi" w:hAnsiTheme="minorHAnsi" w:cstheme="minorHAnsi"/>
          <w:sz w:val="22"/>
          <w:szCs w:val="22"/>
        </w:rPr>
        <w:t>University of Suffolk Wildlife Garden</w:t>
      </w:r>
    </w:p>
    <w:p w14:paraId="7A543A1B" w14:textId="77777777"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b/>
          <w:bCs/>
          <w:sz w:val="22"/>
          <w:szCs w:val="22"/>
        </w:rPr>
        <w:t xml:space="preserve">Grid reference: </w:t>
      </w:r>
      <w:r w:rsidRPr="00B919D2">
        <w:rPr>
          <w:rFonts w:asciiTheme="minorHAnsi" w:hAnsiTheme="minorHAnsi" w:cstheme="minorHAnsi"/>
          <w:sz w:val="22"/>
          <w:szCs w:val="22"/>
        </w:rPr>
        <w:t>TM17194420</w:t>
      </w:r>
    </w:p>
    <w:p w14:paraId="0C4628BB" w14:textId="77777777" w:rsidR="00100A93" w:rsidRPr="00B919D2" w:rsidRDefault="00100A93" w:rsidP="00100A93">
      <w:pPr>
        <w:rPr>
          <w:rFonts w:asciiTheme="minorHAnsi" w:hAnsiTheme="minorHAnsi" w:cstheme="minorHAnsi"/>
          <w:sz w:val="22"/>
          <w:szCs w:val="22"/>
          <w:vertAlign w:val="superscript"/>
        </w:rPr>
      </w:pPr>
      <w:r w:rsidRPr="00B919D2">
        <w:rPr>
          <w:rFonts w:asciiTheme="minorHAnsi" w:hAnsiTheme="minorHAnsi" w:cstheme="minorHAnsi"/>
          <w:b/>
          <w:bCs/>
          <w:sz w:val="22"/>
          <w:szCs w:val="22"/>
        </w:rPr>
        <w:t xml:space="preserve">Area: </w:t>
      </w:r>
      <w:r w:rsidRPr="00B919D2">
        <w:rPr>
          <w:rFonts w:asciiTheme="minorHAnsi" w:hAnsiTheme="minorHAnsi" w:cstheme="minorHAnsi"/>
          <w:sz w:val="22"/>
          <w:szCs w:val="22"/>
        </w:rPr>
        <w:t>179.4 meters</w:t>
      </w:r>
      <w:r w:rsidRPr="00B919D2">
        <w:rPr>
          <w:rFonts w:asciiTheme="minorHAnsi" w:hAnsiTheme="minorHAnsi" w:cstheme="minorHAnsi"/>
          <w:sz w:val="22"/>
          <w:szCs w:val="22"/>
          <w:vertAlign w:val="superscript"/>
        </w:rPr>
        <w:t>2</w:t>
      </w:r>
    </w:p>
    <w:p w14:paraId="7A95386A" w14:textId="77777777" w:rsidR="00100A93" w:rsidRPr="00B919D2" w:rsidRDefault="00100A93" w:rsidP="00100A93">
      <w:pPr>
        <w:rPr>
          <w:rFonts w:asciiTheme="minorHAnsi" w:hAnsiTheme="minorHAnsi" w:cstheme="minorHAnsi"/>
          <w:b/>
          <w:bCs/>
          <w:sz w:val="22"/>
          <w:szCs w:val="22"/>
        </w:rPr>
      </w:pPr>
      <w:r w:rsidRPr="00B919D2">
        <w:rPr>
          <w:rFonts w:asciiTheme="minorHAnsi" w:hAnsiTheme="minorHAnsi" w:cstheme="minorHAnsi"/>
          <w:b/>
          <w:bCs/>
          <w:sz w:val="22"/>
          <w:szCs w:val="22"/>
        </w:rPr>
        <w:t xml:space="preserve">Date and time of the survey: </w:t>
      </w:r>
    </w:p>
    <w:p w14:paraId="49A23A56" w14:textId="608C2EAB" w:rsidR="00100A93" w:rsidRPr="00B919D2" w:rsidRDefault="00100A93" w:rsidP="00100A93">
      <w:pPr>
        <w:ind w:firstLine="720"/>
        <w:rPr>
          <w:rFonts w:asciiTheme="minorHAnsi" w:hAnsiTheme="minorHAnsi" w:cstheme="minorHAnsi"/>
          <w:sz w:val="22"/>
          <w:szCs w:val="22"/>
        </w:rPr>
      </w:pPr>
      <w:r w:rsidRPr="00B919D2">
        <w:rPr>
          <w:rFonts w:asciiTheme="minorHAnsi" w:hAnsiTheme="minorHAnsi" w:cstheme="minorHAnsi"/>
          <w:b/>
          <w:bCs/>
          <w:sz w:val="22"/>
          <w:szCs w:val="22"/>
        </w:rPr>
        <w:t xml:space="preserve">Terrestrial: </w:t>
      </w:r>
      <w:r>
        <w:rPr>
          <w:rFonts w:asciiTheme="minorHAnsi" w:hAnsiTheme="minorHAnsi" w:cstheme="minorHAnsi"/>
          <w:sz w:val="22"/>
          <w:szCs w:val="22"/>
        </w:rPr>
        <w:t>21</w:t>
      </w:r>
      <w:r w:rsidRPr="00100A93">
        <w:rPr>
          <w:rFonts w:asciiTheme="minorHAnsi" w:hAnsiTheme="minorHAnsi" w:cstheme="minorHAnsi"/>
          <w:sz w:val="22"/>
          <w:szCs w:val="22"/>
          <w:vertAlign w:val="superscript"/>
        </w:rPr>
        <w:t>st</w:t>
      </w:r>
      <w:r>
        <w:rPr>
          <w:rFonts w:asciiTheme="minorHAnsi" w:hAnsiTheme="minorHAnsi" w:cstheme="minorHAnsi"/>
          <w:sz w:val="22"/>
          <w:szCs w:val="22"/>
        </w:rPr>
        <w:t xml:space="preserve"> May 25, between 12:45 and 14:00</w:t>
      </w:r>
      <w:r w:rsidRPr="00B919D2">
        <w:rPr>
          <w:rFonts w:asciiTheme="minorHAnsi" w:hAnsiTheme="minorHAnsi" w:cstheme="minorHAnsi"/>
          <w:sz w:val="22"/>
          <w:szCs w:val="22"/>
        </w:rPr>
        <w:t xml:space="preserve"> </w:t>
      </w:r>
    </w:p>
    <w:p w14:paraId="1FFCB210" w14:textId="77777777"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b/>
          <w:bCs/>
          <w:sz w:val="22"/>
          <w:szCs w:val="22"/>
        </w:rPr>
        <w:t xml:space="preserve">Weather conditions: </w:t>
      </w:r>
    </w:p>
    <w:p w14:paraId="2A9FA296" w14:textId="42C38825" w:rsidR="00100A93" w:rsidRPr="00B919D2" w:rsidRDefault="00100A93" w:rsidP="00100A93">
      <w:pPr>
        <w:rPr>
          <w:rFonts w:asciiTheme="minorHAnsi" w:hAnsiTheme="minorHAnsi" w:cstheme="minorHAnsi"/>
          <w:sz w:val="22"/>
          <w:szCs w:val="22"/>
          <w:shd w:val="clear" w:color="auto" w:fill="FFFFFF"/>
        </w:rPr>
      </w:pPr>
      <w:r w:rsidRPr="00B919D2">
        <w:rPr>
          <w:rFonts w:asciiTheme="minorHAnsi" w:hAnsiTheme="minorHAnsi" w:cstheme="minorHAnsi"/>
          <w:sz w:val="22"/>
          <w:szCs w:val="22"/>
        </w:rPr>
        <w:tab/>
      </w:r>
      <w:r w:rsidRPr="00B919D2">
        <w:rPr>
          <w:rFonts w:asciiTheme="minorHAnsi" w:hAnsiTheme="minorHAnsi" w:cstheme="minorHAnsi"/>
          <w:b/>
          <w:bCs/>
          <w:sz w:val="22"/>
          <w:szCs w:val="22"/>
        </w:rPr>
        <w:t xml:space="preserve">Terrestrial: </w:t>
      </w:r>
      <w:r w:rsidRPr="00B919D2">
        <w:rPr>
          <w:rFonts w:asciiTheme="minorHAnsi" w:hAnsiTheme="minorHAnsi" w:cstheme="minorHAnsi"/>
          <w:sz w:val="22"/>
          <w:szCs w:val="22"/>
        </w:rPr>
        <w:t xml:space="preserve">overcast, limited sun, </w:t>
      </w:r>
      <w:r>
        <w:rPr>
          <w:rFonts w:asciiTheme="minorHAnsi" w:hAnsiTheme="minorHAnsi" w:cstheme="minorHAnsi"/>
          <w:sz w:val="22"/>
          <w:szCs w:val="22"/>
        </w:rPr>
        <w:t xml:space="preserve">no wind, </w:t>
      </w:r>
      <w:r w:rsidRPr="00B919D2">
        <w:rPr>
          <w:rFonts w:asciiTheme="minorHAnsi" w:hAnsiTheme="minorHAnsi" w:cstheme="minorHAnsi"/>
          <w:sz w:val="22"/>
          <w:szCs w:val="22"/>
        </w:rPr>
        <w:t>1</w:t>
      </w:r>
      <w:r>
        <w:rPr>
          <w:rFonts w:asciiTheme="minorHAnsi" w:hAnsiTheme="minorHAnsi" w:cstheme="minorHAnsi"/>
          <w:sz w:val="22"/>
          <w:szCs w:val="22"/>
        </w:rPr>
        <w:t>8</w:t>
      </w:r>
      <w:r w:rsidRPr="00B919D2">
        <w:rPr>
          <w:rFonts w:asciiTheme="minorHAnsi" w:hAnsiTheme="minorHAnsi" w:cstheme="minorHAnsi"/>
          <w:sz w:val="22"/>
          <w:szCs w:val="22"/>
          <w:shd w:val="clear" w:color="auto" w:fill="FFFFFF"/>
        </w:rPr>
        <w:t>°C</w:t>
      </w:r>
    </w:p>
    <w:p w14:paraId="492D2B7C" w14:textId="77777777" w:rsidR="00100A93" w:rsidRPr="00B919D2" w:rsidRDefault="00100A93" w:rsidP="00100A93">
      <w:pPr>
        <w:rPr>
          <w:rFonts w:asciiTheme="minorHAnsi" w:hAnsiTheme="minorHAnsi" w:cstheme="minorHAnsi"/>
          <w:b/>
          <w:bCs/>
          <w:sz w:val="22"/>
          <w:szCs w:val="22"/>
          <w:shd w:val="clear" w:color="auto" w:fill="FFFFFF"/>
        </w:rPr>
      </w:pPr>
      <w:r w:rsidRPr="00B919D2">
        <w:rPr>
          <w:rFonts w:asciiTheme="minorHAnsi" w:hAnsiTheme="minorHAnsi" w:cstheme="minorHAnsi"/>
          <w:b/>
          <w:bCs/>
          <w:sz w:val="22"/>
          <w:szCs w:val="22"/>
          <w:shd w:val="clear" w:color="auto" w:fill="FFFFFF"/>
        </w:rPr>
        <w:t xml:space="preserve">Recorders: </w:t>
      </w:r>
    </w:p>
    <w:p w14:paraId="64EA0977" w14:textId="58AF5F6C" w:rsidR="00100A93" w:rsidRPr="00B919D2" w:rsidRDefault="00100A93" w:rsidP="00100A93">
      <w:pPr>
        <w:ind w:firstLine="720"/>
        <w:rPr>
          <w:rFonts w:asciiTheme="minorHAnsi" w:hAnsiTheme="minorHAnsi" w:cstheme="minorHAnsi"/>
          <w:sz w:val="22"/>
          <w:szCs w:val="22"/>
          <w:shd w:val="clear" w:color="auto" w:fill="FFFFFF"/>
        </w:rPr>
      </w:pPr>
      <w:r w:rsidRPr="00B919D2">
        <w:rPr>
          <w:rFonts w:asciiTheme="minorHAnsi" w:hAnsiTheme="minorHAnsi" w:cstheme="minorHAnsi"/>
          <w:b/>
          <w:bCs/>
          <w:sz w:val="22"/>
          <w:szCs w:val="22"/>
          <w:shd w:val="clear" w:color="auto" w:fill="FFFFFF"/>
        </w:rPr>
        <w:t>Terrestrial:</w:t>
      </w:r>
      <w:r w:rsidRPr="00B919D2">
        <w:rPr>
          <w:rFonts w:asciiTheme="minorHAnsi" w:hAnsiTheme="minorHAnsi" w:cstheme="minorHAnsi"/>
          <w:sz w:val="22"/>
          <w:szCs w:val="22"/>
          <w:shd w:val="clear" w:color="auto" w:fill="FFFFFF"/>
        </w:rPr>
        <w:t xml:space="preserve"> Thomas Heathwaite</w:t>
      </w:r>
      <w:r>
        <w:rPr>
          <w:rFonts w:asciiTheme="minorHAnsi" w:hAnsiTheme="minorHAnsi" w:cstheme="minorHAnsi"/>
          <w:sz w:val="22"/>
          <w:szCs w:val="22"/>
          <w:shd w:val="clear" w:color="auto" w:fill="FFFFFF"/>
        </w:rPr>
        <w:t xml:space="preserve"> (staff) and two WECS students:</w:t>
      </w:r>
      <w:r w:rsidRPr="00B919D2">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Daniel and Cameron </w:t>
      </w:r>
      <w:r w:rsidRPr="00B919D2">
        <w:rPr>
          <w:rFonts w:asciiTheme="minorHAnsi" w:hAnsiTheme="minorHAnsi" w:cstheme="minorHAnsi"/>
          <w:sz w:val="22"/>
          <w:szCs w:val="22"/>
          <w:shd w:val="clear" w:color="auto" w:fill="FFFFFF"/>
        </w:rPr>
        <w:t xml:space="preserve"> </w:t>
      </w:r>
    </w:p>
    <w:p w14:paraId="3EFCA38E" w14:textId="77777777" w:rsidR="00100A93" w:rsidRPr="00B919D2" w:rsidRDefault="00100A93" w:rsidP="00100A93">
      <w:pPr>
        <w:rPr>
          <w:rFonts w:asciiTheme="minorHAnsi" w:hAnsiTheme="minorHAnsi" w:cstheme="minorHAnsi"/>
          <w:b/>
          <w:bCs/>
          <w:sz w:val="22"/>
          <w:szCs w:val="22"/>
          <w:shd w:val="clear" w:color="auto" w:fill="FFFFFF"/>
        </w:rPr>
      </w:pPr>
      <w:r w:rsidRPr="00B919D2">
        <w:rPr>
          <w:rFonts w:asciiTheme="minorHAnsi" w:hAnsiTheme="minorHAnsi" w:cstheme="minorHAnsi"/>
          <w:b/>
          <w:bCs/>
          <w:sz w:val="22"/>
          <w:szCs w:val="22"/>
          <w:shd w:val="clear" w:color="auto" w:fill="FFFFFF"/>
        </w:rPr>
        <w:t xml:space="preserve">Location, description, and geology of site: </w:t>
      </w:r>
    </w:p>
    <w:p w14:paraId="7D1B5D11" w14:textId="77777777"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 xml:space="preserve">The site is located on the University of Suffolk campus which is in the centre of Ipswich. Bordering the wildlife garden, to the east, is Alexander Park. Suffolk new college boarders just to the north of the University of Suffolk campus and the marina and Ipswich wet docks are to the south of the University of Suffolk campus. The centre of Ipswich is about 1km from the site campus. </w:t>
      </w:r>
    </w:p>
    <w:p w14:paraId="1DCE62B8" w14:textId="77777777"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 xml:space="preserve">The geology of the site consists of clay, silt, and sand and this type of geology is known as Thames Group geology </w:t>
      </w:r>
    </w:p>
    <w:p w14:paraId="11ADE4F8" w14:textId="77777777" w:rsidR="00100A93" w:rsidRPr="00B919D2" w:rsidRDefault="00100A93" w:rsidP="00100A93">
      <w:pPr>
        <w:rPr>
          <w:rFonts w:asciiTheme="minorHAnsi" w:hAnsiTheme="minorHAnsi" w:cstheme="minorHAnsi"/>
          <w:b/>
          <w:bCs/>
          <w:sz w:val="22"/>
          <w:szCs w:val="22"/>
        </w:rPr>
      </w:pPr>
      <w:r w:rsidRPr="00B919D2">
        <w:rPr>
          <w:rFonts w:asciiTheme="minorHAnsi" w:hAnsiTheme="minorHAnsi" w:cstheme="minorHAnsi"/>
          <w:b/>
          <w:bCs/>
          <w:sz w:val="22"/>
          <w:szCs w:val="22"/>
        </w:rPr>
        <w:t xml:space="preserve">Statuary and </w:t>
      </w:r>
      <w:proofErr w:type="gramStart"/>
      <w:r w:rsidRPr="00B919D2">
        <w:rPr>
          <w:rFonts w:asciiTheme="minorHAnsi" w:hAnsiTheme="minorHAnsi" w:cstheme="minorHAnsi"/>
          <w:b/>
          <w:bCs/>
          <w:sz w:val="22"/>
          <w:szCs w:val="22"/>
        </w:rPr>
        <w:t>Non-statutory</w:t>
      </w:r>
      <w:proofErr w:type="gramEnd"/>
      <w:r w:rsidRPr="00B919D2">
        <w:rPr>
          <w:rFonts w:asciiTheme="minorHAnsi" w:hAnsiTheme="minorHAnsi" w:cstheme="minorHAnsi"/>
          <w:b/>
          <w:bCs/>
          <w:sz w:val="22"/>
          <w:szCs w:val="22"/>
        </w:rPr>
        <w:t xml:space="preserve"> designations: </w:t>
      </w:r>
    </w:p>
    <w:p w14:paraId="5735B371" w14:textId="77777777"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 xml:space="preserve">There are no statutory designations within a radius of 1km of the survey site.  </w:t>
      </w:r>
    </w:p>
    <w:p w14:paraId="4231DC7A" w14:textId="7933D55A"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Two non-statutory designations are present within a radius of 1km of the survey site including zone III – total catchment source protection zone and drinking water protected area (surface water) (DEFRA, 202</w:t>
      </w:r>
      <w:r w:rsidR="00254838">
        <w:rPr>
          <w:rFonts w:asciiTheme="minorHAnsi" w:hAnsiTheme="minorHAnsi" w:cstheme="minorHAnsi"/>
          <w:sz w:val="22"/>
          <w:szCs w:val="22"/>
        </w:rPr>
        <w:t>4</w:t>
      </w:r>
      <w:r w:rsidRPr="00B919D2">
        <w:rPr>
          <w:rFonts w:asciiTheme="minorHAnsi" w:hAnsiTheme="minorHAnsi" w:cstheme="minorHAnsi"/>
          <w:sz w:val="22"/>
          <w:szCs w:val="22"/>
        </w:rPr>
        <w:t>)</w:t>
      </w:r>
    </w:p>
    <w:p w14:paraId="0DE419C7" w14:textId="77777777" w:rsidR="00100A93" w:rsidRPr="00B919D2" w:rsidRDefault="00100A93" w:rsidP="00100A93">
      <w:pPr>
        <w:rPr>
          <w:rFonts w:asciiTheme="minorHAnsi" w:hAnsiTheme="minorHAnsi" w:cstheme="minorHAnsi"/>
          <w:b/>
          <w:bCs/>
          <w:sz w:val="22"/>
          <w:szCs w:val="22"/>
        </w:rPr>
      </w:pPr>
      <w:r w:rsidRPr="00B919D2">
        <w:rPr>
          <w:rFonts w:asciiTheme="minorHAnsi" w:hAnsiTheme="minorHAnsi" w:cstheme="minorHAnsi"/>
          <w:b/>
          <w:bCs/>
          <w:sz w:val="22"/>
          <w:szCs w:val="22"/>
        </w:rPr>
        <w:t>Habitats and species:</w:t>
      </w:r>
    </w:p>
    <w:p w14:paraId="02BD9886" w14:textId="0D011D14"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The sample site is classified as broadleaved, mixed, and yew woodland under the Living England Habitat Map (DEFRA, 202</w:t>
      </w:r>
      <w:r w:rsidR="00254838">
        <w:rPr>
          <w:rFonts w:asciiTheme="minorHAnsi" w:hAnsiTheme="minorHAnsi" w:cstheme="minorHAnsi"/>
          <w:sz w:val="22"/>
          <w:szCs w:val="22"/>
        </w:rPr>
        <w:t>4</w:t>
      </w:r>
      <w:r w:rsidRPr="00B919D2">
        <w:rPr>
          <w:rFonts w:asciiTheme="minorHAnsi" w:hAnsiTheme="minorHAnsi" w:cstheme="minorHAnsi"/>
          <w:sz w:val="22"/>
          <w:szCs w:val="22"/>
        </w:rPr>
        <w:t>). Within the 1km radius of the survey site, there are many areas of Priority Habitat Inventory Deciduous woodland; these areas are present at the border between the survey site and Alexander Park; Bishops Hill, and Hollywell’s Park (DEFRA, 202</w:t>
      </w:r>
      <w:r w:rsidR="00254838">
        <w:rPr>
          <w:rFonts w:asciiTheme="minorHAnsi" w:hAnsiTheme="minorHAnsi" w:cstheme="minorHAnsi"/>
          <w:sz w:val="22"/>
          <w:szCs w:val="22"/>
        </w:rPr>
        <w:t>4</w:t>
      </w:r>
      <w:r w:rsidRPr="00B919D2">
        <w:rPr>
          <w:rFonts w:asciiTheme="minorHAnsi" w:hAnsiTheme="minorHAnsi" w:cstheme="minorHAnsi"/>
          <w:sz w:val="22"/>
          <w:szCs w:val="22"/>
        </w:rPr>
        <w:t>). The above areas are also classified as Broadleaf woodland under the National Forest Inventory (DEFRA, 202</w:t>
      </w:r>
      <w:r w:rsidR="00254838">
        <w:rPr>
          <w:rFonts w:asciiTheme="minorHAnsi" w:hAnsiTheme="minorHAnsi" w:cstheme="minorHAnsi"/>
          <w:sz w:val="22"/>
          <w:szCs w:val="22"/>
        </w:rPr>
        <w:t>4</w:t>
      </w:r>
      <w:r w:rsidRPr="00B919D2">
        <w:rPr>
          <w:rFonts w:asciiTheme="minorHAnsi" w:hAnsiTheme="minorHAnsi" w:cstheme="minorHAnsi"/>
          <w:sz w:val="22"/>
          <w:szCs w:val="22"/>
        </w:rPr>
        <w:t xml:space="preserve">). </w:t>
      </w:r>
    </w:p>
    <w:p w14:paraId="3E910D1E" w14:textId="6E75267F"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 xml:space="preserve">A Biodiversity Action Plan Priority Habitat is located within 1km of the survey site: namely </w:t>
      </w:r>
      <w:proofErr w:type="gramStart"/>
      <w:r w:rsidRPr="00B919D2">
        <w:rPr>
          <w:rFonts w:asciiTheme="minorHAnsi" w:hAnsiTheme="minorHAnsi" w:cstheme="minorHAnsi"/>
          <w:sz w:val="22"/>
          <w:szCs w:val="22"/>
        </w:rPr>
        <w:t>Hollywell’s park</w:t>
      </w:r>
      <w:proofErr w:type="gramEnd"/>
      <w:r w:rsidRPr="00B919D2">
        <w:rPr>
          <w:rFonts w:asciiTheme="minorHAnsi" w:hAnsiTheme="minorHAnsi" w:cstheme="minorHAnsi"/>
          <w:sz w:val="22"/>
          <w:szCs w:val="22"/>
        </w:rPr>
        <w:t xml:space="preserve"> (it is approximately 513 meters from the survey site) (DEFRA, 202</w:t>
      </w:r>
      <w:r w:rsidR="00254838">
        <w:rPr>
          <w:rFonts w:asciiTheme="minorHAnsi" w:hAnsiTheme="minorHAnsi" w:cstheme="minorHAnsi"/>
          <w:sz w:val="22"/>
          <w:szCs w:val="22"/>
        </w:rPr>
        <w:t>4</w:t>
      </w:r>
      <w:r w:rsidRPr="00B919D2">
        <w:rPr>
          <w:rFonts w:asciiTheme="minorHAnsi" w:hAnsiTheme="minorHAnsi" w:cstheme="minorHAnsi"/>
          <w:sz w:val="22"/>
          <w:szCs w:val="22"/>
        </w:rPr>
        <w:t xml:space="preserve">). </w:t>
      </w:r>
    </w:p>
    <w:p w14:paraId="5DB119D5" w14:textId="45CDB22F"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Habitats, classified as Open mosaic habitats, are also present within 1km of the survey site (DEFRA, 202</w:t>
      </w:r>
      <w:r w:rsidR="00254838">
        <w:rPr>
          <w:rFonts w:asciiTheme="minorHAnsi" w:hAnsiTheme="minorHAnsi" w:cstheme="minorHAnsi"/>
          <w:sz w:val="22"/>
          <w:szCs w:val="22"/>
        </w:rPr>
        <w:t>4</w:t>
      </w:r>
      <w:r w:rsidRPr="00B919D2">
        <w:rPr>
          <w:rFonts w:asciiTheme="minorHAnsi" w:hAnsiTheme="minorHAnsi" w:cstheme="minorHAnsi"/>
          <w:sz w:val="22"/>
          <w:szCs w:val="22"/>
        </w:rPr>
        <w:t xml:space="preserve">). </w:t>
      </w:r>
    </w:p>
    <w:p w14:paraId="6E38DA5E" w14:textId="5CFEA642"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For species, a granted European Protected Species Application exists for bats (DEFRA, 202</w:t>
      </w:r>
      <w:r w:rsidR="00254838">
        <w:rPr>
          <w:rFonts w:asciiTheme="minorHAnsi" w:hAnsiTheme="minorHAnsi" w:cstheme="minorHAnsi"/>
          <w:sz w:val="22"/>
          <w:szCs w:val="22"/>
        </w:rPr>
        <w:t>4</w:t>
      </w:r>
      <w:r w:rsidRPr="00B919D2">
        <w:rPr>
          <w:rFonts w:asciiTheme="minorHAnsi" w:hAnsiTheme="minorHAnsi" w:cstheme="minorHAnsi"/>
          <w:sz w:val="22"/>
          <w:szCs w:val="22"/>
        </w:rPr>
        <w:t xml:space="preserve">).  </w:t>
      </w:r>
    </w:p>
    <w:p w14:paraId="161E27C3" w14:textId="77777777" w:rsidR="00100A93" w:rsidRPr="00B919D2" w:rsidRDefault="00100A93" w:rsidP="00100A93">
      <w:pPr>
        <w:rPr>
          <w:rFonts w:asciiTheme="minorHAnsi" w:hAnsiTheme="minorHAnsi" w:cstheme="minorHAnsi"/>
          <w:b/>
          <w:bCs/>
          <w:sz w:val="22"/>
          <w:szCs w:val="22"/>
        </w:rPr>
      </w:pPr>
      <w:r w:rsidRPr="00B919D2">
        <w:rPr>
          <w:rFonts w:asciiTheme="minorHAnsi" w:hAnsiTheme="minorHAnsi" w:cstheme="minorHAnsi"/>
          <w:b/>
          <w:bCs/>
          <w:sz w:val="22"/>
          <w:szCs w:val="22"/>
        </w:rPr>
        <w:t xml:space="preserve">Methodology (terrestrial): </w:t>
      </w:r>
    </w:p>
    <w:p w14:paraId="1DE80EA0" w14:textId="29D3A558" w:rsidR="00100A93" w:rsidRPr="00B919D2" w:rsidRDefault="00100A93" w:rsidP="00100A93">
      <w:pPr>
        <w:rPr>
          <w:rFonts w:asciiTheme="minorHAnsi" w:hAnsiTheme="minorHAnsi" w:cstheme="minorHAnsi"/>
          <w:sz w:val="22"/>
          <w:szCs w:val="22"/>
        </w:rPr>
      </w:pPr>
      <w:r w:rsidRPr="00B919D2">
        <w:rPr>
          <w:rFonts w:asciiTheme="minorHAnsi" w:hAnsiTheme="minorHAnsi" w:cstheme="minorHAnsi"/>
          <w:sz w:val="22"/>
          <w:szCs w:val="22"/>
        </w:rPr>
        <w:t>Before the site visit, a desktop survey consisting of 1) the geology of the site; 2) statutory and non-statutory designations and 3) a search using the NBN Atlas (202</w:t>
      </w:r>
      <w:r w:rsidR="00721ED8">
        <w:rPr>
          <w:rFonts w:asciiTheme="minorHAnsi" w:hAnsiTheme="minorHAnsi" w:cstheme="minorHAnsi"/>
          <w:sz w:val="22"/>
          <w:szCs w:val="22"/>
        </w:rPr>
        <w:t>5</w:t>
      </w:r>
      <w:r w:rsidRPr="00B919D2">
        <w:rPr>
          <w:rFonts w:asciiTheme="minorHAnsi" w:hAnsiTheme="minorHAnsi" w:cstheme="minorHAnsi"/>
          <w:sz w:val="22"/>
          <w:szCs w:val="22"/>
        </w:rPr>
        <w:t xml:space="preserve">) of all protected species recorded within a 1km radius of the survey site listed on the UK Wildlife and Countryside Act (1981), section </w:t>
      </w:r>
      <w:r w:rsidRPr="00B919D2">
        <w:rPr>
          <w:rFonts w:asciiTheme="minorHAnsi" w:hAnsiTheme="minorHAnsi" w:cstheme="minorHAnsi"/>
          <w:sz w:val="22"/>
          <w:szCs w:val="22"/>
        </w:rPr>
        <w:lastRenderedPageBreak/>
        <w:t xml:space="preserve">41 of the Natural Environment and Rural Communities Act (2006), and </w:t>
      </w:r>
      <w:r w:rsidRPr="00B919D2">
        <w:rPr>
          <w:rFonts w:asciiTheme="minorHAnsi" w:hAnsiTheme="minorHAnsi" w:cstheme="minorHAnsi"/>
          <w:i/>
          <w:iCs/>
          <w:sz w:val="22"/>
          <w:szCs w:val="22"/>
        </w:rPr>
        <w:t>The Conservation of Habitats and Species Regulations 2017</w:t>
      </w:r>
      <w:r w:rsidRPr="00B919D2">
        <w:rPr>
          <w:rFonts w:asciiTheme="minorHAnsi" w:hAnsiTheme="minorHAnsi" w:cstheme="minorHAnsi"/>
          <w:sz w:val="22"/>
          <w:szCs w:val="22"/>
        </w:rPr>
        <w:t xml:space="preserve"> was conducted. </w:t>
      </w:r>
    </w:p>
    <w:p w14:paraId="6A85DF19" w14:textId="1269AC86" w:rsidR="00100A93" w:rsidRPr="00B919D2" w:rsidRDefault="00100A93" w:rsidP="00100A93">
      <w:pPr>
        <w:rPr>
          <w:rFonts w:asciiTheme="minorHAnsi" w:hAnsiTheme="minorHAnsi" w:cstheme="minorHAnsi"/>
          <w:sz w:val="22"/>
          <w:szCs w:val="22"/>
          <w:shd w:val="clear" w:color="auto" w:fill="FFFFFF"/>
        </w:rPr>
      </w:pPr>
      <w:r w:rsidRPr="00B919D2">
        <w:rPr>
          <w:rFonts w:asciiTheme="minorHAnsi" w:hAnsiTheme="minorHAnsi" w:cstheme="minorHAnsi"/>
          <w:sz w:val="22"/>
          <w:szCs w:val="22"/>
        </w:rPr>
        <w:t xml:space="preserve">A visit to site was made on the </w:t>
      </w:r>
      <w:r w:rsidR="00721ED8">
        <w:rPr>
          <w:rFonts w:asciiTheme="minorHAnsi" w:hAnsiTheme="minorHAnsi" w:cstheme="minorHAnsi"/>
          <w:sz w:val="22"/>
          <w:szCs w:val="22"/>
        </w:rPr>
        <w:t>21</w:t>
      </w:r>
      <w:r w:rsidR="00721ED8" w:rsidRPr="00721ED8">
        <w:rPr>
          <w:rFonts w:asciiTheme="minorHAnsi" w:hAnsiTheme="minorHAnsi" w:cstheme="minorHAnsi"/>
          <w:sz w:val="22"/>
          <w:szCs w:val="22"/>
          <w:vertAlign w:val="superscript"/>
        </w:rPr>
        <w:t>st</w:t>
      </w:r>
      <w:r w:rsidR="00721ED8">
        <w:rPr>
          <w:rFonts w:asciiTheme="minorHAnsi" w:hAnsiTheme="minorHAnsi" w:cstheme="minorHAnsi"/>
          <w:sz w:val="22"/>
          <w:szCs w:val="22"/>
        </w:rPr>
        <w:t xml:space="preserve"> </w:t>
      </w:r>
      <w:r w:rsidRPr="00B919D2">
        <w:rPr>
          <w:rFonts w:asciiTheme="minorHAnsi" w:hAnsiTheme="minorHAnsi" w:cstheme="minorHAnsi"/>
          <w:sz w:val="22"/>
          <w:szCs w:val="22"/>
        </w:rPr>
        <w:t>of May to survey the terrestrial part of the site, with weather conditions overcast,</w:t>
      </w:r>
      <w:r w:rsidR="003B4620">
        <w:rPr>
          <w:rFonts w:asciiTheme="minorHAnsi" w:hAnsiTheme="minorHAnsi" w:cstheme="minorHAnsi"/>
          <w:sz w:val="22"/>
          <w:szCs w:val="22"/>
        </w:rPr>
        <w:t xml:space="preserve"> no wind,</w:t>
      </w:r>
      <w:r w:rsidRPr="00B919D2">
        <w:rPr>
          <w:rFonts w:asciiTheme="minorHAnsi" w:hAnsiTheme="minorHAnsi" w:cstheme="minorHAnsi"/>
          <w:sz w:val="22"/>
          <w:szCs w:val="22"/>
        </w:rPr>
        <w:t xml:space="preserve"> and 1</w:t>
      </w:r>
      <w:r w:rsidR="00721ED8">
        <w:rPr>
          <w:rFonts w:asciiTheme="minorHAnsi" w:hAnsiTheme="minorHAnsi" w:cstheme="minorHAnsi"/>
          <w:sz w:val="22"/>
          <w:szCs w:val="22"/>
        </w:rPr>
        <w:t>8</w:t>
      </w:r>
      <w:r w:rsidRPr="00B919D2">
        <w:rPr>
          <w:rFonts w:asciiTheme="minorHAnsi" w:hAnsiTheme="minorHAnsi" w:cstheme="minorHAnsi"/>
          <w:sz w:val="22"/>
          <w:szCs w:val="22"/>
          <w:shd w:val="clear" w:color="auto" w:fill="FFFFFF"/>
        </w:rPr>
        <w:t xml:space="preserve">°C. </w:t>
      </w:r>
    </w:p>
    <w:p w14:paraId="2CCCAD28" w14:textId="75F3A488" w:rsidR="00100A93" w:rsidRPr="00B919D2" w:rsidRDefault="00100A93" w:rsidP="00100A93">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 xml:space="preserve">Plants were surveyed using </w:t>
      </w:r>
      <w:proofErr w:type="gramStart"/>
      <w:r w:rsidRPr="00B919D2">
        <w:rPr>
          <w:rFonts w:asciiTheme="minorHAnsi" w:hAnsiTheme="minorHAnsi" w:cstheme="minorHAnsi"/>
          <w:sz w:val="22"/>
          <w:szCs w:val="22"/>
          <w:shd w:val="clear" w:color="auto" w:fill="FFFFFF"/>
        </w:rPr>
        <w:t>1 meter</w:t>
      </w:r>
      <w:proofErr w:type="gramEnd"/>
      <w:r w:rsidRPr="00B919D2">
        <w:rPr>
          <w:rFonts w:asciiTheme="minorHAnsi" w:hAnsiTheme="minorHAnsi" w:cstheme="minorHAnsi"/>
          <w:sz w:val="22"/>
          <w:szCs w:val="22"/>
          <w:shd w:val="clear" w:color="auto" w:fill="FFFFFF"/>
        </w:rPr>
        <w:t xml:space="preserve"> squared quadrats, using standardised sampling (see figure 1). Plant species present in these quadrats were recorded, along with their local frequency in each quadrat. From this, dominant species were noted</w:t>
      </w:r>
      <w:r w:rsidR="00B32C97">
        <w:rPr>
          <w:rFonts w:asciiTheme="minorHAnsi" w:hAnsiTheme="minorHAnsi" w:cstheme="minorHAnsi"/>
          <w:sz w:val="22"/>
          <w:szCs w:val="22"/>
          <w:shd w:val="clear" w:color="auto" w:fill="FFFFFF"/>
        </w:rPr>
        <w:t>, as well as abundance and local frequencies. T</w:t>
      </w:r>
      <w:r w:rsidRPr="00B919D2">
        <w:rPr>
          <w:rFonts w:asciiTheme="minorHAnsi" w:hAnsiTheme="minorHAnsi" w:cstheme="minorHAnsi"/>
          <w:sz w:val="22"/>
          <w:szCs w:val="22"/>
          <w:shd w:val="clear" w:color="auto" w:fill="FFFFFF"/>
        </w:rPr>
        <w:t xml:space="preserve">he habitats were mapped </w:t>
      </w:r>
      <w:r w:rsidR="000000A5">
        <w:rPr>
          <w:rFonts w:asciiTheme="minorHAnsi" w:hAnsiTheme="minorHAnsi" w:cstheme="minorHAnsi"/>
          <w:sz w:val="22"/>
          <w:szCs w:val="22"/>
          <w:shd w:val="clear" w:color="auto" w:fill="FFFFFF"/>
        </w:rPr>
        <w:t>as per the</w:t>
      </w:r>
      <w:r w:rsidR="00B32C97">
        <w:rPr>
          <w:rFonts w:asciiTheme="minorHAnsi" w:hAnsiTheme="minorHAnsi" w:cstheme="minorHAnsi"/>
          <w:sz w:val="22"/>
          <w:szCs w:val="22"/>
          <w:shd w:val="clear" w:color="auto" w:fill="FFFFFF"/>
        </w:rPr>
        <w:t xml:space="preserve"> </w:t>
      </w:r>
      <w:r w:rsidR="00DC5B33">
        <w:rPr>
          <w:rFonts w:asciiTheme="minorHAnsi" w:hAnsiTheme="minorHAnsi" w:cstheme="minorHAnsi"/>
          <w:sz w:val="22"/>
          <w:szCs w:val="22"/>
          <w:shd w:val="clear" w:color="auto" w:fill="FFFFFF"/>
        </w:rPr>
        <w:t xml:space="preserve">UK </w:t>
      </w:r>
      <w:proofErr w:type="spellStart"/>
      <w:r w:rsidR="00DC5B33">
        <w:rPr>
          <w:rFonts w:asciiTheme="minorHAnsi" w:hAnsiTheme="minorHAnsi" w:cstheme="minorHAnsi"/>
          <w:sz w:val="22"/>
          <w:szCs w:val="22"/>
          <w:shd w:val="clear" w:color="auto" w:fill="FFFFFF"/>
        </w:rPr>
        <w:t>Habs</w:t>
      </w:r>
      <w:proofErr w:type="spellEnd"/>
      <w:r w:rsidR="00DC5B33">
        <w:rPr>
          <w:rFonts w:asciiTheme="minorHAnsi" w:hAnsiTheme="minorHAnsi" w:cstheme="minorHAnsi"/>
          <w:sz w:val="22"/>
          <w:szCs w:val="22"/>
          <w:shd w:val="clear" w:color="auto" w:fill="FFFFFF"/>
        </w:rPr>
        <w:t xml:space="preserve">, UK Habitat Classification System, </w:t>
      </w:r>
      <w:r w:rsidR="00646F2B">
        <w:rPr>
          <w:rFonts w:asciiTheme="minorHAnsi" w:hAnsiTheme="minorHAnsi" w:cstheme="minorHAnsi"/>
          <w:sz w:val="22"/>
          <w:szCs w:val="22"/>
          <w:shd w:val="clear" w:color="auto" w:fill="FFFFFF"/>
        </w:rPr>
        <w:t xml:space="preserve">V2.0 methodology </w:t>
      </w:r>
      <w:r w:rsidR="00DC5B33">
        <w:rPr>
          <w:rFonts w:asciiTheme="minorHAnsi" w:hAnsiTheme="minorHAnsi" w:cstheme="minorHAnsi"/>
          <w:sz w:val="22"/>
          <w:szCs w:val="22"/>
          <w:shd w:val="clear" w:color="auto" w:fill="FFFFFF"/>
        </w:rPr>
        <w:t>(</w:t>
      </w:r>
      <w:proofErr w:type="spellStart"/>
      <w:r w:rsidR="00DC5B33">
        <w:rPr>
          <w:rFonts w:asciiTheme="minorHAnsi" w:hAnsiTheme="minorHAnsi" w:cstheme="minorHAnsi"/>
          <w:sz w:val="22"/>
          <w:szCs w:val="22"/>
          <w:shd w:val="clear" w:color="auto" w:fill="FFFFFF"/>
        </w:rPr>
        <w:t>UKHab</w:t>
      </w:r>
      <w:proofErr w:type="spellEnd"/>
      <w:r w:rsidR="001713F6">
        <w:rPr>
          <w:rFonts w:asciiTheme="minorHAnsi" w:hAnsiTheme="minorHAnsi" w:cstheme="minorHAnsi"/>
          <w:sz w:val="22"/>
          <w:szCs w:val="22"/>
          <w:shd w:val="clear" w:color="auto" w:fill="FFFFFF"/>
        </w:rPr>
        <w:t xml:space="preserve"> Ltd</w:t>
      </w:r>
      <w:r w:rsidR="00DC5B33">
        <w:rPr>
          <w:rFonts w:asciiTheme="minorHAnsi" w:hAnsiTheme="minorHAnsi" w:cstheme="minorHAnsi"/>
          <w:sz w:val="22"/>
          <w:szCs w:val="22"/>
          <w:shd w:val="clear" w:color="auto" w:fill="FFFFFF"/>
        </w:rPr>
        <w:t>, 202</w:t>
      </w:r>
      <w:r w:rsidR="001713F6">
        <w:rPr>
          <w:rFonts w:asciiTheme="minorHAnsi" w:hAnsiTheme="minorHAnsi" w:cstheme="minorHAnsi"/>
          <w:sz w:val="22"/>
          <w:szCs w:val="22"/>
          <w:shd w:val="clear" w:color="auto" w:fill="FFFFFF"/>
        </w:rPr>
        <w:t>3</w:t>
      </w:r>
      <w:r w:rsidR="00DC5B33">
        <w:rPr>
          <w:rFonts w:asciiTheme="minorHAnsi" w:hAnsiTheme="minorHAnsi" w:cstheme="minorHAnsi"/>
          <w:sz w:val="22"/>
          <w:szCs w:val="22"/>
          <w:shd w:val="clear" w:color="auto" w:fill="FFFFFF"/>
        </w:rPr>
        <w:t>)</w:t>
      </w:r>
      <w:r w:rsidR="000000A5">
        <w:rPr>
          <w:rFonts w:asciiTheme="minorHAnsi" w:hAnsiTheme="minorHAnsi" w:cstheme="minorHAnsi"/>
          <w:sz w:val="22"/>
          <w:szCs w:val="22"/>
          <w:shd w:val="clear" w:color="auto" w:fill="FFFFFF"/>
        </w:rPr>
        <w:t xml:space="preserve">. </w:t>
      </w:r>
      <w:r w:rsidRPr="00B919D2">
        <w:rPr>
          <w:rFonts w:asciiTheme="minorHAnsi" w:hAnsiTheme="minorHAnsi" w:cstheme="minorHAnsi"/>
          <w:sz w:val="22"/>
          <w:szCs w:val="22"/>
          <w:shd w:val="clear" w:color="auto" w:fill="FFFFFF"/>
        </w:rPr>
        <w:t>Where habitats were too small to map, target notes were</w:t>
      </w:r>
      <w:r w:rsidR="000000A5">
        <w:rPr>
          <w:rFonts w:asciiTheme="minorHAnsi" w:hAnsiTheme="minorHAnsi" w:cstheme="minorHAnsi"/>
          <w:sz w:val="22"/>
          <w:szCs w:val="22"/>
          <w:shd w:val="clear" w:color="auto" w:fill="FFFFFF"/>
        </w:rPr>
        <w:t xml:space="preserve">. </w:t>
      </w:r>
    </w:p>
    <w:p w14:paraId="431BA0A9" w14:textId="77777777" w:rsidR="00100A93" w:rsidRPr="00B919D2" w:rsidRDefault="00100A93" w:rsidP="00100A93">
      <w:pPr>
        <w:rPr>
          <w:rFonts w:asciiTheme="minorHAnsi" w:hAnsiTheme="minorHAnsi" w:cstheme="minorHAnsi"/>
          <w:sz w:val="22"/>
          <w:szCs w:val="22"/>
          <w:shd w:val="clear" w:color="auto" w:fill="FFFFFF"/>
        </w:rPr>
      </w:pPr>
      <w:r w:rsidRPr="00B919D2">
        <w:rPr>
          <w:rFonts w:asciiTheme="minorHAnsi" w:hAnsiTheme="minorHAnsi" w:cstheme="minorHAnsi"/>
          <w:sz w:val="22"/>
          <w:szCs w:val="22"/>
          <w:shd w:val="clear" w:color="auto" w:fill="FFFFFF"/>
        </w:rPr>
        <w:t xml:space="preserve">Any species observed throughout the survey period were also noted. </w:t>
      </w:r>
    </w:p>
    <w:p w14:paraId="29796AC9" w14:textId="77777777" w:rsidR="00ED578F" w:rsidRDefault="00100A93" w:rsidP="00100A93">
      <w:pPr>
        <w:rPr>
          <w:rFonts w:asciiTheme="minorHAnsi" w:hAnsiTheme="minorHAnsi" w:cstheme="minorHAnsi"/>
          <w:sz w:val="22"/>
          <w:szCs w:val="22"/>
          <w:shd w:val="clear" w:color="auto" w:fill="FFFFFF"/>
        </w:rPr>
        <w:sectPr w:rsidR="00ED578F" w:rsidSect="00100A93">
          <w:pgSz w:w="11906" w:h="16838"/>
          <w:pgMar w:top="1440" w:right="1440" w:bottom="1440" w:left="1440" w:header="708" w:footer="708" w:gutter="0"/>
          <w:cols w:space="708"/>
          <w:docGrid w:linePitch="360"/>
        </w:sectPr>
      </w:pPr>
      <w:r w:rsidRPr="00B919D2">
        <w:rPr>
          <w:rFonts w:asciiTheme="minorHAnsi" w:hAnsiTheme="minorHAnsi" w:cstheme="minorHAnsi"/>
          <w:sz w:val="22"/>
          <w:szCs w:val="22"/>
          <w:shd w:val="clear" w:color="auto" w:fill="FFFFFF"/>
        </w:rPr>
        <w:t xml:space="preserve">Any species recorded during observations made before the survey in the spring have also been noted; and are indicated as such. </w:t>
      </w:r>
    </w:p>
    <w:p w14:paraId="300737BF" w14:textId="320268E0" w:rsidR="00100A93" w:rsidRDefault="00ED578F" w:rsidP="00100A93">
      <w:pPr>
        <w:rPr>
          <w:rFonts w:asciiTheme="minorHAnsi" w:hAnsiTheme="minorHAnsi" w:cstheme="minorHAnsi"/>
          <w:sz w:val="22"/>
          <w:szCs w:val="22"/>
          <w:shd w:val="clear" w:color="auto" w:fill="FFFFFF"/>
        </w:rPr>
      </w:pPr>
      <w:r>
        <w:rPr>
          <w:rFonts w:ascii="Helvetica" w:hAnsi="Helvetica" w:cs="Helvetica"/>
          <w:noProof/>
          <w:color w:val="333333"/>
          <w:sz w:val="21"/>
          <w:szCs w:val="21"/>
          <w:shd w:val="clear" w:color="auto" w:fill="FFFFFF"/>
        </w:rPr>
        <w:lastRenderedPageBreak/>
        <w:drawing>
          <wp:anchor distT="0" distB="0" distL="114300" distR="114300" simplePos="0" relativeHeight="251659264" behindDoc="0" locked="0" layoutInCell="1" allowOverlap="1" wp14:anchorId="217E3AA2" wp14:editId="57A784AA">
            <wp:simplePos x="0" y="0"/>
            <wp:positionH relativeFrom="margin">
              <wp:align>left</wp:align>
            </wp:positionH>
            <wp:positionV relativeFrom="paragraph">
              <wp:posOffset>-600075</wp:posOffset>
            </wp:positionV>
            <wp:extent cx="8799517" cy="5553075"/>
            <wp:effectExtent l="0" t="0" r="1905" b="0"/>
            <wp:wrapNone/>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99517" cy="5553075"/>
                    </a:xfrm>
                    <a:prstGeom prst="rect">
                      <a:avLst/>
                    </a:prstGeom>
                  </pic:spPr>
                </pic:pic>
              </a:graphicData>
            </a:graphic>
            <wp14:sizeRelH relativeFrom="page">
              <wp14:pctWidth>0</wp14:pctWidth>
            </wp14:sizeRelH>
            <wp14:sizeRelV relativeFrom="page">
              <wp14:pctHeight>0</wp14:pctHeight>
            </wp14:sizeRelV>
          </wp:anchor>
        </w:drawing>
      </w:r>
    </w:p>
    <w:p w14:paraId="0A66C0EB" w14:textId="77777777" w:rsidR="00646F2B" w:rsidRDefault="00646F2B" w:rsidP="00100A93">
      <w:pPr>
        <w:rPr>
          <w:rFonts w:asciiTheme="minorHAnsi" w:hAnsiTheme="minorHAnsi" w:cstheme="minorHAnsi"/>
          <w:sz w:val="22"/>
          <w:szCs w:val="22"/>
          <w:shd w:val="clear" w:color="auto" w:fill="FFFFFF"/>
        </w:rPr>
      </w:pPr>
    </w:p>
    <w:p w14:paraId="61E5E28A" w14:textId="77777777" w:rsidR="00646F2B" w:rsidRDefault="00646F2B" w:rsidP="00100A93">
      <w:pPr>
        <w:rPr>
          <w:rFonts w:asciiTheme="minorHAnsi" w:hAnsiTheme="minorHAnsi" w:cstheme="minorHAnsi"/>
          <w:sz w:val="22"/>
          <w:szCs w:val="22"/>
          <w:shd w:val="clear" w:color="auto" w:fill="FFFFFF"/>
        </w:rPr>
      </w:pPr>
    </w:p>
    <w:p w14:paraId="073583E0" w14:textId="77777777" w:rsidR="00646F2B" w:rsidRDefault="00646F2B" w:rsidP="00100A93">
      <w:pPr>
        <w:rPr>
          <w:rFonts w:asciiTheme="minorHAnsi" w:hAnsiTheme="minorHAnsi" w:cstheme="minorHAnsi"/>
          <w:sz w:val="22"/>
          <w:szCs w:val="22"/>
          <w:shd w:val="clear" w:color="auto" w:fill="FFFFFF"/>
        </w:rPr>
      </w:pPr>
    </w:p>
    <w:p w14:paraId="435E6E62" w14:textId="77777777" w:rsidR="0093590D" w:rsidRPr="0093590D" w:rsidRDefault="0093590D" w:rsidP="0093590D">
      <w:pPr>
        <w:rPr>
          <w:rFonts w:asciiTheme="minorHAnsi" w:hAnsiTheme="minorHAnsi" w:cstheme="minorHAnsi"/>
          <w:sz w:val="22"/>
          <w:szCs w:val="22"/>
        </w:rPr>
      </w:pPr>
    </w:p>
    <w:p w14:paraId="35E94517" w14:textId="77777777" w:rsidR="0093590D" w:rsidRPr="0093590D" w:rsidRDefault="0093590D" w:rsidP="0093590D">
      <w:pPr>
        <w:rPr>
          <w:rFonts w:asciiTheme="minorHAnsi" w:hAnsiTheme="minorHAnsi" w:cstheme="minorHAnsi"/>
          <w:sz w:val="22"/>
          <w:szCs w:val="22"/>
        </w:rPr>
      </w:pPr>
    </w:p>
    <w:p w14:paraId="60AB2C7E" w14:textId="77777777" w:rsidR="0093590D" w:rsidRPr="0093590D" w:rsidRDefault="0093590D" w:rsidP="0093590D">
      <w:pPr>
        <w:rPr>
          <w:rFonts w:asciiTheme="minorHAnsi" w:hAnsiTheme="minorHAnsi" w:cstheme="minorHAnsi"/>
          <w:sz w:val="22"/>
          <w:szCs w:val="22"/>
        </w:rPr>
      </w:pPr>
    </w:p>
    <w:p w14:paraId="47207EC2" w14:textId="77777777" w:rsidR="0093590D" w:rsidRPr="0093590D" w:rsidRDefault="0093590D" w:rsidP="0093590D">
      <w:pPr>
        <w:rPr>
          <w:rFonts w:asciiTheme="minorHAnsi" w:hAnsiTheme="minorHAnsi" w:cstheme="minorHAnsi"/>
          <w:sz w:val="22"/>
          <w:szCs w:val="22"/>
        </w:rPr>
      </w:pPr>
    </w:p>
    <w:p w14:paraId="07833A85" w14:textId="77777777" w:rsidR="0093590D" w:rsidRPr="0093590D" w:rsidRDefault="0093590D" w:rsidP="0093590D">
      <w:pPr>
        <w:rPr>
          <w:rFonts w:asciiTheme="minorHAnsi" w:hAnsiTheme="minorHAnsi" w:cstheme="minorHAnsi"/>
          <w:sz w:val="22"/>
          <w:szCs w:val="22"/>
        </w:rPr>
      </w:pPr>
    </w:p>
    <w:p w14:paraId="5A679432" w14:textId="77777777" w:rsidR="0093590D" w:rsidRPr="0093590D" w:rsidRDefault="0093590D" w:rsidP="0093590D">
      <w:pPr>
        <w:rPr>
          <w:rFonts w:asciiTheme="minorHAnsi" w:hAnsiTheme="minorHAnsi" w:cstheme="minorHAnsi"/>
          <w:sz w:val="22"/>
          <w:szCs w:val="22"/>
        </w:rPr>
      </w:pPr>
    </w:p>
    <w:p w14:paraId="56A21DD4" w14:textId="77777777" w:rsidR="0093590D" w:rsidRPr="0093590D" w:rsidRDefault="0093590D" w:rsidP="0093590D">
      <w:pPr>
        <w:rPr>
          <w:rFonts w:asciiTheme="minorHAnsi" w:hAnsiTheme="minorHAnsi" w:cstheme="minorHAnsi"/>
          <w:sz w:val="22"/>
          <w:szCs w:val="22"/>
        </w:rPr>
      </w:pPr>
    </w:p>
    <w:p w14:paraId="7091995A" w14:textId="77777777" w:rsidR="0093590D" w:rsidRPr="0093590D" w:rsidRDefault="0093590D" w:rsidP="0093590D">
      <w:pPr>
        <w:rPr>
          <w:rFonts w:asciiTheme="minorHAnsi" w:hAnsiTheme="minorHAnsi" w:cstheme="minorHAnsi"/>
          <w:sz w:val="22"/>
          <w:szCs w:val="22"/>
        </w:rPr>
      </w:pPr>
    </w:p>
    <w:p w14:paraId="650A2983" w14:textId="77777777" w:rsidR="0093590D" w:rsidRPr="0093590D" w:rsidRDefault="0093590D" w:rsidP="0093590D">
      <w:pPr>
        <w:rPr>
          <w:rFonts w:asciiTheme="minorHAnsi" w:hAnsiTheme="minorHAnsi" w:cstheme="minorHAnsi"/>
          <w:sz w:val="22"/>
          <w:szCs w:val="22"/>
        </w:rPr>
      </w:pPr>
    </w:p>
    <w:p w14:paraId="387E9EB0" w14:textId="77777777" w:rsidR="0093590D" w:rsidRPr="0093590D" w:rsidRDefault="0093590D" w:rsidP="0093590D">
      <w:pPr>
        <w:rPr>
          <w:rFonts w:asciiTheme="minorHAnsi" w:hAnsiTheme="minorHAnsi" w:cstheme="minorHAnsi"/>
          <w:sz w:val="22"/>
          <w:szCs w:val="22"/>
        </w:rPr>
      </w:pPr>
    </w:p>
    <w:p w14:paraId="02E7C75B" w14:textId="77777777" w:rsidR="0093590D" w:rsidRPr="0093590D" w:rsidRDefault="0093590D" w:rsidP="0093590D">
      <w:pPr>
        <w:rPr>
          <w:rFonts w:asciiTheme="minorHAnsi" w:hAnsiTheme="minorHAnsi" w:cstheme="minorHAnsi"/>
          <w:sz w:val="22"/>
          <w:szCs w:val="22"/>
        </w:rPr>
      </w:pPr>
    </w:p>
    <w:p w14:paraId="3D28C1C1" w14:textId="77777777" w:rsidR="0093590D" w:rsidRPr="0093590D" w:rsidRDefault="0093590D" w:rsidP="0093590D">
      <w:pPr>
        <w:rPr>
          <w:rFonts w:asciiTheme="minorHAnsi" w:hAnsiTheme="minorHAnsi" w:cstheme="minorHAnsi"/>
          <w:sz w:val="22"/>
          <w:szCs w:val="22"/>
        </w:rPr>
      </w:pPr>
    </w:p>
    <w:p w14:paraId="43A60404" w14:textId="77777777" w:rsidR="0093590D" w:rsidRPr="0093590D" w:rsidRDefault="0093590D" w:rsidP="0093590D">
      <w:pPr>
        <w:rPr>
          <w:rFonts w:asciiTheme="minorHAnsi" w:hAnsiTheme="minorHAnsi" w:cstheme="minorHAnsi"/>
          <w:sz w:val="22"/>
          <w:szCs w:val="22"/>
        </w:rPr>
      </w:pPr>
    </w:p>
    <w:p w14:paraId="091B6C0D" w14:textId="77777777" w:rsidR="0093590D" w:rsidRDefault="0093590D" w:rsidP="0093590D">
      <w:pPr>
        <w:pStyle w:val="Caption"/>
        <w:rPr>
          <w:b/>
          <w:bCs/>
          <w:i w:val="0"/>
          <w:iCs w:val="0"/>
          <w:u w:val="single"/>
        </w:rPr>
      </w:pPr>
    </w:p>
    <w:p w14:paraId="098602BC" w14:textId="6AE748E9" w:rsidR="0093590D" w:rsidRDefault="0093590D" w:rsidP="0093590D">
      <w:pPr>
        <w:pStyle w:val="Caption"/>
        <w:rPr>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0015292B" w:rsidRPr="00251C50">
        <w:rPr>
          <w:b/>
          <w:bCs/>
          <w:i w:val="0"/>
          <w:iCs w:val="0"/>
          <w:noProof/>
        </w:rPr>
        <w:t>1</w:t>
      </w:r>
      <w:r w:rsidRPr="00251C50">
        <w:rPr>
          <w:b/>
          <w:bCs/>
          <w:i w:val="0"/>
          <w:iCs w:val="0"/>
        </w:rPr>
        <w:fldChar w:fldCharType="end"/>
      </w:r>
      <w:r w:rsidRPr="00251C50">
        <w:rPr>
          <w:b/>
          <w:bCs/>
          <w:i w:val="0"/>
          <w:iCs w:val="0"/>
        </w:rPr>
        <w:t>, a diagram showing where each quadrat was placed, using systematic sampling.</w:t>
      </w:r>
      <w:r w:rsidRPr="0094686D">
        <w:rPr>
          <w:b/>
          <w:bCs/>
          <w:i w:val="0"/>
          <w:iCs w:val="0"/>
          <w:u w:val="single"/>
        </w:rPr>
        <w:t xml:space="preserve"> </w:t>
      </w:r>
      <w:r w:rsidRPr="0094686D">
        <w:rPr>
          <w:i w:val="0"/>
          <w:iCs w:val="0"/>
        </w:rPr>
        <w:t>Red indicates the whole sampling site (terrestrial) boundary, and the blue dots indicate where the quadrats were laid. Image produced using the Magic Map application (DEFRA, 202</w:t>
      </w:r>
      <w:r w:rsidR="00842667">
        <w:rPr>
          <w:i w:val="0"/>
          <w:iCs w:val="0"/>
        </w:rPr>
        <w:t>4</w:t>
      </w:r>
      <w:r w:rsidRPr="0094686D">
        <w:rPr>
          <w:i w:val="0"/>
          <w:iCs w:val="0"/>
        </w:rPr>
        <w:t>)</w:t>
      </w:r>
    </w:p>
    <w:p w14:paraId="18291C1F" w14:textId="77777777" w:rsidR="0093590D" w:rsidRDefault="0093590D" w:rsidP="0093590D">
      <w:pPr>
        <w:rPr>
          <w:rFonts w:asciiTheme="minorHAnsi" w:hAnsiTheme="minorHAnsi" w:cstheme="minorHAnsi"/>
          <w:sz w:val="22"/>
          <w:szCs w:val="22"/>
          <w:shd w:val="clear" w:color="auto" w:fill="FFFFFF"/>
        </w:rPr>
      </w:pPr>
    </w:p>
    <w:p w14:paraId="15EF5807" w14:textId="77777777" w:rsidR="0093590D" w:rsidRPr="0093590D" w:rsidRDefault="0093590D" w:rsidP="0093590D">
      <w:pPr>
        <w:rPr>
          <w:rFonts w:asciiTheme="minorHAnsi" w:hAnsiTheme="minorHAnsi" w:cstheme="minorHAnsi"/>
          <w:sz w:val="22"/>
          <w:szCs w:val="22"/>
        </w:rPr>
        <w:sectPr w:rsidR="0093590D" w:rsidRPr="0093590D" w:rsidSect="00ED578F">
          <w:pgSz w:w="16838" w:h="11906" w:orient="landscape"/>
          <w:pgMar w:top="1440" w:right="1440" w:bottom="1440" w:left="1440" w:header="708" w:footer="708" w:gutter="0"/>
          <w:cols w:space="708"/>
          <w:docGrid w:linePitch="360"/>
        </w:sectPr>
      </w:pPr>
    </w:p>
    <w:p w14:paraId="6719174A" w14:textId="77777777" w:rsidR="0025768A" w:rsidRPr="00B919D2" w:rsidRDefault="0025768A" w:rsidP="0025768A">
      <w:pPr>
        <w:rPr>
          <w:rFonts w:asciiTheme="minorHAnsi" w:hAnsiTheme="minorHAnsi" w:cstheme="minorHAnsi"/>
          <w:b/>
          <w:bCs/>
          <w:sz w:val="22"/>
          <w:szCs w:val="22"/>
        </w:rPr>
      </w:pPr>
      <w:r w:rsidRPr="00B919D2">
        <w:rPr>
          <w:rFonts w:asciiTheme="minorHAnsi" w:hAnsiTheme="minorHAnsi" w:cstheme="minorHAnsi"/>
          <w:b/>
          <w:bCs/>
          <w:sz w:val="22"/>
          <w:szCs w:val="22"/>
        </w:rPr>
        <w:lastRenderedPageBreak/>
        <w:t xml:space="preserve">Results: </w:t>
      </w:r>
    </w:p>
    <w:p w14:paraId="489F589C" w14:textId="77777777" w:rsidR="0025768A" w:rsidRPr="008E0B17" w:rsidRDefault="0025768A" w:rsidP="0025768A">
      <w:pPr>
        <w:rPr>
          <w:rFonts w:asciiTheme="minorHAnsi" w:hAnsiTheme="minorHAnsi" w:cstheme="minorHAnsi"/>
          <w:sz w:val="22"/>
          <w:szCs w:val="22"/>
        </w:rPr>
      </w:pPr>
      <w:r w:rsidRPr="008E0B17">
        <w:rPr>
          <w:rFonts w:asciiTheme="minorHAnsi" w:hAnsiTheme="minorHAnsi" w:cstheme="minorHAnsi"/>
          <w:sz w:val="22"/>
          <w:szCs w:val="22"/>
        </w:rPr>
        <w:t xml:space="preserve">The habitats are described below. </w:t>
      </w:r>
      <w:r w:rsidRPr="0025768A">
        <w:rPr>
          <w:rFonts w:asciiTheme="minorHAnsi" w:hAnsiTheme="minorHAnsi" w:cstheme="minorHAnsi"/>
          <w:b/>
          <w:bCs/>
          <w:sz w:val="22"/>
          <w:szCs w:val="22"/>
        </w:rPr>
        <w:t>Figure 2</w:t>
      </w:r>
      <w:r w:rsidRPr="008E0B17">
        <w:rPr>
          <w:rFonts w:asciiTheme="minorHAnsi" w:hAnsiTheme="minorHAnsi" w:cstheme="minorHAnsi"/>
          <w:sz w:val="22"/>
          <w:szCs w:val="22"/>
        </w:rPr>
        <w:t xml:space="preserve"> shows the habitats and boundaries present at the survey site, their codes, and the location of the target notes. Table 1 describes each target note. </w:t>
      </w:r>
      <w:r w:rsidRPr="0025768A">
        <w:rPr>
          <w:rFonts w:asciiTheme="minorHAnsi" w:hAnsiTheme="minorHAnsi" w:cstheme="minorHAnsi"/>
          <w:b/>
          <w:bCs/>
          <w:sz w:val="22"/>
          <w:szCs w:val="22"/>
        </w:rPr>
        <w:t>Table 2</w:t>
      </w:r>
      <w:r w:rsidRPr="008E0B17">
        <w:rPr>
          <w:rFonts w:asciiTheme="minorHAnsi" w:hAnsiTheme="minorHAnsi" w:cstheme="minorHAnsi"/>
          <w:sz w:val="22"/>
          <w:szCs w:val="22"/>
        </w:rPr>
        <w:t xml:space="preserve"> shows that species were present within the quadrats, their local frequencies, and a photo where relevant </w:t>
      </w:r>
      <w:r w:rsidRPr="0025768A">
        <w:rPr>
          <w:rFonts w:asciiTheme="minorHAnsi" w:hAnsiTheme="minorHAnsi" w:cstheme="minorHAnsi"/>
          <w:b/>
          <w:bCs/>
          <w:sz w:val="22"/>
          <w:szCs w:val="22"/>
        </w:rPr>
        <w:t>(figures 3 to 17).</w:t>
      </w:r>
      <w:r w:rsidRPr="008E0B17">
        <w:rPr>
          <w:rFonts w:asciiTheme="minorHAnsi" w:hAnsiTheme="minorHAnsi" w:cstheme="minorHAnsi"/>
          <w:sz w:val="22"/>
          <w:szCs w:val="22"/>
        </w:rPr>
        <w:t xml:space="preserve"> </w:t>
      </w:r>
    </w:p>
    <w:p w14:paraId="34E2FFAF" w14:textId="48ED20BF" w:rsidR="004601E1" w:rsidRDefault="0025768A" w:rsidP="0025768A">
      <w:pPr>
        <w:rPr>
          <w:rFonts w:asciiTheme="minorHAnsi" w:hAnsiTheme="minorHAnsi" w:cstheme="minorHAnsi"/>
          <w:b/>
          <w:bCs/>
          <w:sz w:val="22"/>
          <w:szCs w:val="22"/>
        </w:rPr>
      </w:pPr>
      <w:r w:rsidRPr="008E0B17">
        <w:rPr>
          <w:rFonts w:asciiTheme="minorHAnsi" w:hAnsiTheme="minorHAnsi" w:cstheme="minorHAnsi"/>
          <w:sz w:val="22"/>
          <w:szCs w:val="22"/>
        </w:rPr>
        <w:t xml:space="preserve">Total species richness (plants and animals combined) is estimated at </w:t>
      </w:r>
      <w:r w:rsidR="00B825CA">
        <w:rPr>
          <w:rFonts w:asciiTheme="minorHAnsi" w:hAnsiTheme="minorHAnsi" w:cstheme="minorHAnsi"/>
          <w:b/>
          <w:bCs/>
          <w:sz w:val="22"/>
          <w:szCs w:val="22"/>
        </w:rPr>
        <w:t>48</w:t>
      </w:r>
      <w:r w:rsidR="003A5532">
        <w:rPr>
          <w:rFonts w:asciiTheme="minorHAnsi" w:hAnsiTheme="minorHAnsi" w:cstheme="minorHAnsi"/>
          <w:b/>
          <w:bCs/>
          <w:sz w:val="22"/>
          <w:szCs w:val="22"/>
        </w:rPr>
        <w:t xml:space="preserve"> </w:t>
      </w:r>
      <w:r w:rsidR="00416F75">
        <w:rPr>
          <w:rFonts w:asciiTheme="minorHAnsi" w:hAnsiTheme="minorHAnsi" w:cstheme="minorHAnsi"/>
          <w:b/>
          <w:bCs/>
          <w:sz w:val="22"/>
          <w:szCs w:val="22"/>
        </w:rPr>
        <w:t xml:space="preserve">species, </w:t>
      </w:r>
      <w:r w:rsidR="00416F75">
        <w:rPr>
          <w:rFonts w:asciiTheme="minorHAnsi" w:hAnsiTheme="minorHAnsi" w:cstheme="minorHAnsi"/>
          <w:sz w:val="22"/>
          <w:szCs w:val="22"/>
        </w:rPr>
        <w:t xml:space="preserve">including those found in the spring before survey. </w:t>
      </w:r>
      <w:r w:rsidR="00C6367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p>
    <w:p w14:paraId="16842A1A" w14:textId="6002D832" w:rsidR="00BC3672" w:rsidRPr="00B55033" w:rsidRDefault="00BF3CE9" w:rsidP="0025768A">
      <w:pPr>
        <w:rPr>
          <w:rFonts w:asciiTheme="minorHAnsi" w:hAnsiTheme="minorHAnsi" w:cstheme="minorHAnsi"/>
          <w:sz w:val="22"/>
          <w:szCs w:val="22"/>
        </w:rPr>
      </w:pPr>
      <w:r w:rsidRPr="00B55033">
        <w:rPr>
          <w:rFonts w:asciiTheme="minorHAnsi" w:hAnsiTheme="minorHAnsi" w:cstheme="minorHAnsi"/>
          <w:sz w:val="22"/>
          <w:szCs w:val="22"/>
        </w:rPr>
        <w:t xml:space="preserve">The UK Habitat Classification </w:t>
      </w:r>
      <w:r w:rsidR="00037564">
        <w:rPr>
          <w:rFonts w:asciiTheme="minorHAnsi" w:hAnsiTheme="minorHAnsi" w:cstheme="minorHAnsi"/>
          <w:sz w:val="22"/>
          <w:szCs w:val="22"/>
        </w:rPr>
        <w:t>(</w:t>
      </w:r>
      <w:proofErr w:type="spellStart"/>
      <w:r w:rsidR="00037564">
        <w:rPr>
          <w:rFonts w:asciiTheme="minorHAnsi" w:hAnsiTheme="minorHAnsi" w:cstheme="minorHAnsi"/>
          <w:sz w:val="22"/>
          <w:szCs w:val="22"/>
        </w:rPr>
        <w:t>UKHab</w:t>
      </w:r>
      <w:proofErr w:type="spellEnd"/>
      <w:r w:rsidR="006A1C33">
        <w:rPr>
          <w:rFonts w:asciiTheme="minorHAnsi" w:hAnsiTheme="minorHAnsi" w:cstheme="minorHAnsi"/>
          <w:sz w:val="22"/>
          <w:szCs w:val="22"/>
        </w:rPr>
        <w:t xml:space="preserve"> Ltd, 2023) </w:t>
      </w:r>
      <w:r w:rsidR="00FF30F6" w:rsidRPr="00B55033">
        <w:rPr>
          <w:rFonts w:asciiTheme="minorHAnsi" w:hAnsiTheme="minorHAnsi" w:cstheme="minorHAnsi"/>
          <w:sz w:val="22"/>
          <w:szCs w:val="22"/>
        </w:rPr>
        <w:t xml:space="preserve">essential </w:t>
      </w:r>
      <w:r w:rsidRPr="00B55033">
        <w:rPr>
          <w:rFonts w:asciiTheme="minorHAnsi" w:hAnsiTheme="minorHAnsi" w:cstheme="minorHAnsi"/>
          <w:sz w:val="22"/>
          <w:szCs w:val="22"/>
        </w:rPr>
        <w:t xml:space="preserve">secondary codes of relevance for this site are: </w:t>
      </w:r>
    </w:p>
    <w:p w14:paraId="21A2FB72" w14:textId="2AD3C97E" w:rsidR="00BF3CE9" w:rsidRPr="00B55033" w:rsidRDefault="00BF3CE9" w:rsidP="00BF3CE9">
      <w:pPr>
        <w:pStyle w:val="ListParagraph"/>
        <w:numPr>
          <w:ilvl w:val="0"/>
          <w:numId w:val="6"/>
        </w:numPr>
        <w:rPr>
          <w:rFonts w:cstheme="minorHAnsi"/>
        </w:rPr>
      </w:pPr>
      <w:r w:rsidRPr="00B55033">
        <w:rPr>
          <w:rFonts w:cstheme="minorHAnsi"/>
        </w:rPr>
        <w:t>80</w:t>
      </w:r>
      <w:r w:rsidR="00FF30F6" w:rsidRPr="00B55033">
        <w:rPr>
          <w:rFonts w:cstheme="minorHAnsi"/>
        </w:rPr>
        <w:t>:</w:t>
      </w:r>
      <w:r w:rsidRPr="00B55033">
        <w:rPr>
          <w:rFonts w:cstheme="minorHAnsi"/>
        </w:rPr>
        <w:t xml:space="preserve"> </w:t>
      </w:r>
      <w:r w:rsidR="003F029A" w:rsidRPr="00B55033">
        <w:rPr>
          <w:rFonts w:cstheme="minorHAnsi"/>
        </w:rPr>
        <w:t>‘open mosaic habitat on previously developed land’ (applies to whole site</w:t>
      </w:r>
      <w:r w:rsidR="00B924CB" w:rsidRPr="00B55033">
        <w:rPr>
          <w:rFonts w:cstheme="minorHAnsi"/>
        </w:rPr>
        <w:t xml:space="preserve"> as it has different </w:t>
      </w:r>
      <w:proofErr w:type="gramStart"/>
      <w:r w:rsidR="00B924CB" w:rsidRPr="00B55033">
        <w:rPr>
          <w:rFonts w:cstheme="minorHAnsi"/>
        </w:rPr>
        <w:t>habitats, and</w:t>
      </w:r>
      <w:proofErr w:type="gramEnd"/>
      <w:r w:rsidR="00B924CB" w:rsidRPr="00B55033">
        <w:rPr>
          <w:rFonts w:cstheme="minorHAnsi"/>
        </w:rPr>
        <w:t xml:space="preserve"> was previously developed upon</w:t>
      </w:r>
      <w:r w:rsidR="003F029A" w:rsidRPr="00B55033">
        <w:rPr>
          <w:rFonts w:cstheme="minorHAnsi"/>
        </w:rPr>
        <w:t xml:space="preserve">). </w:t>
      </w:r>
    </w:p>
    <w:p w14:paraId="261FD480" w14:textId="2EA45D52" w:rsidR="00FF30F6" w:rsidRPr="00B55033" w:rsidRDefault="00FF30F6" w:rsidP="00BF3CE9">
      <w:pPr>
        <w:pStyle w:val="ListParagraph"/>
        <w:numPr>
          <w:ilvl w:val="0"/>
          <w:numId w:val="6"/>
        </w:numPr>
        <w:rPr>
          <w:rFonts w:cstheme="minorHAnsi"/>
        </w:rPr>
      </w:pPr>
      <w:r w:rsidRPr="00B55033">
        <w:rPr>
          <w:rFonts w:cstheme="minorHAnsi"/>
        </w:rPr>
        <w:t xml:space="preserve">61: ‘re created habitat’ (applies to whole site as this site is a </w:t>
      </w:r>
      <w:proofErr w:type="spellStart"/>
      <w:r w:rsidRPr="00B55033">
        <w:rPr>
          <w:rFonts w:cstheme="minorHAnsi"/>
        </w:rPr>
        <w:t>re created</w:t>
      </w:r>
      <w:proofErr w:type="spellEnd"/>
      <w:r w:rsidRPr="00B55033">
        <w:rPr>
          <w:rFonts w:cstheme="minorHAnsi"/>
        </w:rPr>
        <w:t xml:space="preserve"> habitat from </w:t>
      </w:r>
      <w:r w:rsidR="00B924CB" w:rsidRPr="00B55033">
        <w:rPr>
          <w:rFonts w:cstheme="minorHAnsi"/>
        </w:rPr>
        <w:t>previously being developed upon</w:t>
      </w:r>
      <w:r w:rsidRPr="00B55033">
        <w:rPr>
          <w:rFonts w:cstheme="minorHAnsi"/>
        </w:rPr>
        <w:t>)</w:t>
      </w:r>
    </w:p>
    <w:p w14:paraId="45F5C88F" w14:textId="0B29DCA8" w:rsidR="00FF30F6" w:rsidRPr="00B55033" w:rsidRDefault="00FF30F6" w:rsidP="00FF30F6">
      <w:pPr>
        <w:rPr>
          <w:rFonts w:asciiTheme="minorHAnsi" w:hAnsiTheme="minorHAnsi" w:cstheme="minorHAnsi"/>
          <w:sz w:val="22"/>
          <w:szCs w:val="22"/>
        </w:rPr>
      </w:pPr>
      <w:r w:rsidRPr="00B55033">
        <w:rPr>
          <w:rFonts w:asciiTheme="minorHAnsi" w:hAnsiTheme="minorHAnsi" w:cstheme="minorHAnsi"/>
          <w:sz w:val="22"/>
          <w:szCs w:val="22"/>
        </w:rPr>
        <w:t>The Uk Habitat Classification</w:t>
      </w:r>
      <w:r w:rsidR="006A1C33">
        <w:rPr>
          <w:rFonts w:asciiTheme="minorHAnsi" w:hAnsiTheme="minorHAnsi" w:cstheme="minorHAnsi"/>
          <w:sz w:val="22"/>
          <w:szCs w:val="22"/>
        </w:rPr>
        <w:t xml:space="preserve"> (</w:t>
      </w:r>
      <w:proofErr w:type="spellStart"/>
      <w:r w:rsidR="006A1C33">
        <w:rPr>
          <w:rFonts w:asciiTheme="minorHAnsi" w:hAnsiTheme="minorHAnsi" w:cstheme="minorHAnsi"/>
          <w:sz w:val="22"/>
          <w:szCs w:val="22"/>
        </w:rPr>
        <w:t>UKHab</w:t>
      </w:r>
      <w:proofErr w:type="spellEnd"/>
      <w:r w:rsidR="006A1C33">
        <w:rPr>
          <w:rFonts w:asciiTheme="minorHAnsi" w:hAnsiTheme="minorHAnsi" w:cstheme="minorHAnsi"/>
          <w:sz w:val="22"/>
          <w:szCs w:val="22"/>
        </w:rPr>
        <w:t xml:space="preserve"> Ltd, 2023)</w:t>
      </w:r>
      <w:r w:rsidRPr="00B55033">
        <w:rPr>
          <w:rFonts w:asciiTheme="minorHAnsi" w:hAnsiTheme="minorHAnsi" w:cstheme="minorHAnsi"/>
          <w:sz w:val="22"/>
          <w:szCs w:val="22"/>
        </w:rPr>
        <w:t xml:space="preserve"> additional secondary codes of relevance for this site are: </w:t>
      </w:r>
    </w:p>
    <w:p w14:paraId="3616AB44" w14:textId="74072BD8" w:rsidR="00B55033" w:rsidRPr="00B55033" w:rsidRDefault="00B55033" w:rsidP="00B55033">
      <w:pPr>
        <w:pStyle w:val="ListParagraph"/>
        <w:numPr>
          <w:ilvl w:val="0"/>
          <w:numId w:val="7"/>
        </w:numPr>
        <w:rPr>
          <w:rFonts w:cstheme="minorHAnsi"/>
        </w:rPr>
      </w:pPr>
      <w:r w:rsidRPr="00B55033">
        <w:rPr>
          <w:rFonts w:cstheme="minorHAnsi"/>
        </w:rPr>
        <w:t xml:space="preserve">500: ‘dry’ (applies to whole site as the land was very dry during the survey). </w:t>
      </w:r>
    </w:p>
    <w:p w14:paraId="1D3DD9AC" w14:textId="2E3DBEC5" w:rsidR="00B924CB" w:rsidRPr="00B55033" w:rsidRDefault="004178D8" w:rsidP="00B55033">
      <w:pPr>
        <w:pStyle w:val="ListParagraph"/>
        <w:numPr>
          <w:ilvl w:val="0"/>
          <w:numId w:val="7"/>
        </w:numPr>
        <w:rPr>
          <w:rFonts w:cstheme="minorHAnsi"/>
        </w:rPr>
      </w:pPr>
      <w:r w:rsidRPr="00B55033">
        <w:rPr>
          <w:rFonts w:cstheme="minorHAnsi"/>
        </w:rPr>
        <w:t>827</w:t>
      </w:r>
      <w:r w:rsidR="00FF30F6" w:rsidRPr="00B55033">
        <w:rPr>
          <w:rFonts w:cstheme="minorHAnsi"/>
        </w:rPr>
        <w:t>:</w:t>
      </w:r>
      <w:r w:rsidRPr="00B55033">
        <w:rPr>
          <w:rFonts w:cstheme="minorHAnsi"/>
        </w:rPr>
        <w:t xml:space="preserve"> ‘</w:t>
      </w:r>
      <w:r w:rsidR="005415EE" w:rsidRPr="00B55033">
        <w:rPr>
          <w:rFonts w:cstheme="minorHAnsi"/>
        </w:rPr>
        <w:t>garden’ (applies to whole site</w:t>
      </w:r>
      <w:r w:rsidR="00FF30F6" w:rsidRPr="00B55033">
        <w:rPr>
          <w:rFonts w:cstheme="minorHAnsi"/>
        </w:rPr>
        <w:t xml:space="preserve"> as it is a wildlife garden</w:t>
      </w:r>
      <w:r w:rsidR="005415EE" w:rsidRPr="00B55033">
        <w:rPr>
          <w:rFonts w:cstheme="minorHAnsi"/>
        </w:rPr>
        <w:t xml:space="preserve">). </w:t>
      </w:r>
    </w:p>
    <w:p w14:paraId="50019DE9" w14:textId="77777777" w:rsidR="00DB7F49" w:rsidRDefault="00DB7F49" w:rsidP="0025768A">
      <w:pPr>
        <w:rPr>
          <w:rFonts w:asciiTheme="minorHAnsi" w:hAnsiTheme="minorHAnsi" w:cstheme="minorHAnsi"/>
          <w:b/>
          <w:bCs/>
          <w:sz w:val="22"/>
          <w:szCs w:val="22"/>
        </w:rPr>
        <w:sectPr w:rsidR="00DB7F49" w:rsidSect="0025768A">
          <w:pgSz w:w="11906" w:h="16838"/>
          <w:pgMar w:top="1440" w:right="1440" w:bottom="1440" w:left="1440" w:header="708" w:footer="708" w:gutter="0"/>
          <w:cols w:space="708"/>
          <w:docGrid w:linePitch="360"/>
        </w:sectPr>
      </w:pPr>
    </w:p>
    <w:p w14:paraId="45DE051E" w14:textId="77777777" w:rsidR="00DB7F49" w:rsidRDefault="00DB7F49" w:rsidP="00DB7F49">
      <w:pPr>
        <w:keepNext/>
      </w:pPr>
      <w:r>
        <w:rPr>
          <w:rFonts w:asciiTheme="minorHAnsi" w:hAnsiTheme="minorHAnsi" w:cstheme="minorHAnsi"/>
          <w:b/>
          <w:bCs/>
          <w:noProof/>
          <w:sz w:val="22"/>
          <w:szCs w:val="22"/>
          <w14:ligatures w14:val="standardContextual"/>
        </w:rPr>
        <w:lastRenderedPageBreak/>
        <w:drawing>
          <wp:inline distT="0" distB="0" distL="0" distR="0" wp14:anchorId="019DCD87" wp14:editId="29E63A42">
            <wp:extent cx="7660005" cy="5191125"/>
            <wp:effectExtent l="0" t="0" r="0" b="9525"/>
            <wp:docPr id="426655790"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55790" name="Picture 12"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64370" cy="5194083"/>
                    </a:xfrm>
                    <a:prstGeom prst="rect">
                      <a:avLst/>
                    </a:prstGeom>
                  </pic:spPr>
                </pic:pic>
              </a:graphicData>
            </a:graphic>
          </wp:inline>
        </w:drawing>
      </w:r>
    </w:p>
    <w:p w14:paraId="241733A3" w14:textId="266BA872" w:rsidR="00AF5FB2" w:rsidRPr="00854CBC" w:rsidRDefault="00DB7F49" w:rsidP="003568B8">
      <w:pPr>
        <w:pStyle w:val="Caption"/>
        <w:rPr>
          <w:b/>
          <w:bCs/>
          <w:i w:val="0"/>
          <w:iCs w:val="0"/>
        </w:rPr>
        <w:sectPr w:rsidR="00AF5FB2" w:rsidRPr="00854CBC" w:rsidSect="00DB7F49">
          <w:pgSz w:w="16838" w:h="11906" w:orient="landscape"/>
          <w:pgMar w:top="1440" w:right="1440" w:bottom="1440" w:left="1440" w:header="708" w:footer="708" w:gutter="0"/>
          <w:cols w:space="708"/>
          <w:docGrid w:linePitch="360"/>
        </w:sectPr>
      </w:pPr>
      <w:r w:rsidRPr="00854CBC">
        <w:rPr>
          <w:b/>
          <w:bCs/>
          <w:i w:val="0"/>
          <w:iCs w:val="0"/>
        </w:rPr>
        <w:t xml:space="preserve">Figure </w:t>
      </w:r>
      <w:r w:rsidRPr="00854CBC">
        <w:rPr>
          <w:b/>
          <w:bCs/>
          <w:i w:val="0"/>
          <w:iCs w:val="0"/>
        </w:rPr>
        <w:fldChar w:fldCharType="begin"/>
      </w:r>
      <w:r w:rsidRPr="00854CBC">
        <w:rPr>
          <w:b/>
          <w:bCs/>
          <w:i w:val="0"/>
          <w:iCs w:val="0"/>
        </w:rPr>
        <w:instrText xml:space="preserve"> SEQ Figure \* ARABIC </w:instrText>
      </w:r>
      <w:r w:rsidRPr="00854CBC">
        <w:rPr>
          <w:b/>
          <w:bCs/>
          <w:i w:val="0"/>
          <w:iCs w:val="0"/>
        </w:rPr>
        <w:fldChar w:fldCharType="separate"/>
      </w:r>
      <w:r w:rsidR="0015292B" w:rsidRPr="00854CBC">
        <w:rPr>
          <w:b/>
          <w:bCs/>
          <w:i w:val="0"/>
          <w:iCs w:val="0"/>
          <w:noProof/>
        </w:rPr>
        <w:t>2</w:t>
      </w:r>
      <w:r w:rsidRPr="00854CBC">
        <w:rPr>
          <w:b/>
          <w:bCs/>
          <w:i w:val="0"/>
          <w:iCs w:val="0"/>
        </w:rPr>
        <w:fldChar w:fldCharType="end"/>
      </w:r>
      <w:r w:rsidRPr="00854CBC">
        <w:rPr>
          <w:b/>
          <w:bCs/>
          <w:i w:val="0"/>
          <w:iCs w:val="0"/>
        </w:rPr>
        <w:t>, habitat map of the University of Suffolk's Wildlife Garden, Ipswich, OS Grid Reference: TM1718744205</w:t>
      </w:r>
      <w:r w:rsidRPr="00854CBC">
        <w:rPr>
          <w:b/>
          <w:bCs/>
          <w:i w:val="0"/>
          <w:iCs w:val="0"/>
          <w:noProof/>
        </w:rPr>
        <w:t xml:space="preserve"> using </w:t>
      </w:r>
      <w:r w:rsidR="00A21B8B" w:rsidRPr="00854CBC">
        <w:rPr>
          <w:b/>
          <w:bCs/>
          <w:i w:val="0"/>
          <w:iCs w:val="0"/>
          <w:noProof/>
        </w:rPr>
        <w:t>the UK</w:t>
      </w:r>
      <w:r w:rsidRPr="00854CBC">
        <w:rPr>
          <w:b/>
          <w:bCs/>
          <w:i w:val="0"/>
          <w:iCs w:val="0"/>
          <w:noProof/>
        </w:rPr>
        <w:t xml:space="preserve"> </w:t>
      </w:r>
      <w:r w:rsidR="00A21B8B" w:rsidRPr="00854CBC">
        <w:rPr>
          <w:b/>
          <w:bCs/>
          <w:i w:val="0"/>
          <w:iCs w:val="0"/>
          <w:noProof/>
        </w:rPr>
        <w:t xml:space="preserve">Habitat Classification </w:t>
      </w:r>
      <w:r w:rsidR="00B02E73" w:rsidRPr="006B59DF">
        <w:rPr>
          <w:b/>
          <w:bCs/>
          <w:i w:val="0"/>
          <w:iCs w:val="0"/>
        </w:rPr>
        <w:t>methodology</w:t>
      </w:r>
      <w:r w:rsidR="003568B8" w:rsidRPr="00854CBC">
        <w:rPr>
          <w:b/>
          <w:bCs/>
          <w:i w:val="0"/>
          <w:iCs w:val="0"/>
          <w:noProof/>
        </w:rPr>
        <w:t xml:space="preserve"> (UKHab L</w:t>
      </w:r>
      <w:r w:rsidR="001067E4" w:rsidRPr="00854CBC">
        <w:rPr>
          <w:b/>
          <w:bCs/>
          <w:i w:val="0"/>
          <w:iCs w:val="0"/>
          <w:noProof/>
        </w:rPr>
        <w:t>td, 2023)</w:t>
      </w:r>
    </w:p>
    <w:p w14:paraId="496516D2" w14:textId="0B86CDD2" w:rsidR="00735FBB" w:rsidRPr="00735FBB" w:rsidRDefault="00735FBB" w:rsidP="00735FBB">
      <w:pPr>
        <w:pStyle w:val="Caption"/>
        <w:keepNext/>
        <w:rPr>
          <w:b/>
          <w:bCs/>
          <w:i w:val="0"/>
          <w:iCs w:val="0"/>
        </w:rPr>
      </w:pPr>
      <w:r w:rsidRPr="00735FBB">
        <w:rPr>
          <w:b/>
          <w:bCs/>
          <w:i w:val="0"/>
          <w:iCs w:val="0"/>
        </w:rPr>
        <w:lastRenderedPageBreak/>
        <w:t xml:space="preserve">Table </w:t>
      </w:r>
      <w:r w:rsidRPr="00735FBB">
        <w:rPr>
          <w:b/>
          <w:bCs/>
          <w:i w:val="0"/>
          <w:iCs w:val="0"/>
        </w:rPr>
        <w:fldChar w:fldCharType="begin"/>
      </w:r>
      <w:r w:rsidRPr="00735FBB">
        <w:rPr>
          <w:b/>
          <w:bCs/>
          <w:i w:val="0"/>
          <w:iCs w:val="0"/>
        </w:rPr>
        <w:instrText xml:space="preserve"> SEQ Table \* ARABIC </w:instrText>
      </w:r>
      <w:r w:rsidRPr="00735FBB">
        <w:rPr>
          <w:b/>
          <w:bCs/>
          <w:i w:val="0"/>
          <w:iCs w:val="0"/>
        </w:rPr>
        <w:fldChar w:fldCharType="separate"/>
      </w:r>
      <w:r w:rsidR="00923B9C">
        <w:rPr>
          <w:b/>
          <w:bCs/>
          <w:i w:val="0"/>
          <w:iCs w:val="0"/>
          <w:noProof/>
        </w:rPr>
        <w:t>1</w:t>
      </w:r>
      <w:r w:rsidRPr="00735FBB">
        <w:rPr>
          <w:b/>
          <w:bCs/>
          <w:i w:val="0"/>
          <w:iCs w:val="0"/>
        </w:rPr>
        <w:fldChar w:fldCharType="end"/>
      </w:r>
      <w:r w:rsidRPr="00735FBB">
        <w:rPr>
          <w:b/>
          <w:bCs/>
          <w:i w:val="0"/>
          <w:iCs w:val="0"/>
        </w:rPr>
        <w:t>, a table showing the target note number and description of each target note.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989"/>
        <w:gridCol w:w="6367"/>
      </w:tblGrid>
      <w:tr w:rsidR="00CC503A" w14:paraId="341EFA64" w14:textId="77777777" w:rsidTr="00953346">
        <w:tc>
          <w:tcPr>
            <w:tcW w:w="1660" w:type="dxa"/>
            <w:tcBorders>
              <w:top w:val="single" w:sz="24" w:space="0" w:color="auto"/>
              <w:bottom w:val="single" w:sz="24" w:space="0" w:color="auto"/>
            </w:tcBorders>
          </w:tcPr>
          <w:p w14:paraId="65618EF1" w14:textId="77777777" w:rsidR="00CC503A" w:rsidRDefault="00CC503A" w:rsidP="007D73BA">
            <w:r>
              <w:t xml:space="preserve">Target Note number </w:t>
            </w:r>
          </w:p>
        </w:tc>
        <w:tc>
          <w:tcPr>
            <w:tcW w:w="989" w:type="dxa"/>
            <w:tcBorders>
              <w:top w:val="single" w:sz="24" w:space="0" w:color="auto"/>
              <w:bottom w:val="single" w:sz="24" w:space="0" w:color="auto"/>
            </w:tcBorders>
          </w:tcPr>
          <w:p w14:paraId="6AB5AE48" w14:textId="77777777" w:rsidR="00CC503A" w:rsidRDefault="00CC503A" w:rsidP="007D73BA">
            <w:r>
              <w:t>Quadrat related to</w:t>
            </w:r>
          </w:p>
        </w:tc>
        <w:tc>
          <w:tcPr>
            <w:tcW w:w="6367" w:type="dxa"/>
            <w:tcBorders>
              <w:top w:val="single" w:sz="24" w:space="0" w:color="auto"/>
              <w:bottom w:val="single" w:sz="24" w:space="0" w:color="auto"/>
            </w:tcBorders>
          </w:tcPr>
          <w:p w14:paraId="56EBEE3A" w14:textId="77777777" w:rsidR="00CC503A" w:rsidRDefault="00CC503A" w:rsidP="007D73BA">
            <w:r>
              <w:t xml:space="preserve">Target note description </w:t>
            </w:r>
          </w:p>
        </w:tc>
      </w:tr>
      <w:tr w:rsidR="00CC503A" w14:paraId="4FF89AD1" w14:textId="77777777" w:rsidTr="00953346">
        <w:tc>
          <w:tcPr>
            <w:tcW w:w="1660" w:type="dxa"/>
            <w:tcBorders>
              <w:top w:val="single" w:sz="24" w:space="0" w:color="auto"/>
            </w:tcBorders>
          </w:tcPr>
          <w:p w14:paraId="2378A792" w14:textId="77777777" w:rsidR="00CC503A" w:rsidRDefault="00CC503A" w:rsidP="007D73BA">
            <w:r>
              <w:t>T1</w:t>
            </w:r>
          </w:p>
        </w:tc>
        <w:tc>
          <w:tcPr>
            <w:tcW w:w="989" w:type="dxa"/>
            <w:tcBorders>
              <w:top w:val="single" w:sz="24" w:space="0" w:color="auto"/>
            </w:tcBorders>
          </w:tcPr>
          <w:p w14:paraId="66C14C53" w14:textId="77777777" w:rsidR="00CC503A" w:rsidRDefault="00CC503A" w:rsidP="007D73BA">
            <w:r>
              <w:t>Q1</w:t>
            </w:r>
          </w:p>
        </w:tc>
        <w:tc>
          <w:tcPr>
            <w:tcW w:w="6367" w:type="dxa"/>
            <w:tcBorders>
              <w:top w:val="single" w:sz="24" w:space="0" w:color="auto"/>
            </w:tcBorders>
          </w:tcPr>
          <w:p w14:paraId="209A0683" w14:textId="779D9A4F" w:rsidR="00CC503A" w:rsidRDefault="00CC503A" w:rsidP="007D73BA">
            <w:r>
              <w:t>high quantity of ivy present</w:t>
            </w:r>
            <w:r w:rsidR="00194274">
              <w:t xml:space="preserve"> (</w:t>
            </w:r>
            <w:r w:rsidR="00194274" w:rsidRPr="004C77C3">
              <w:rPr>
                <w:rFonts w:eastAsiaTheme="minorEastAsia"/>
                <w:i/>
                <w:iCs/>
              </w:rPr>
              <w:t>Hedera helix</w:t>
            </w:r>
            <w:r w:rsidR="00194274">
              <w:rPr>
                <w:rFonts w:eastAsiaTheme="minorEastAsia"/>
                <w:i/>
                <w:iCs/>
              </w:rPr>
              <w:t>)</w:t>
            </w:r>
            <w:r>
              <w:t>. White comfrey</w:t>
            </w:r>
            <w:r w:rsidR="0061470F">
              <w:t xml:space="preserve"> (</w:t>
            </w:r>
            <w:r w:rsidR="0061470F" w:rsidRPr="00A16C94">
              <w:rPr>
                <w:rFonts w:eastAsiaTheme="minorEastAsia"/>
                <w:i/>
                <w:iCs/>
              </w:rPr>
              <w:t>Symphytum orientale</w:t>
            </w:r>
            <w:r w:rsidR="0061470F">
              <w:rPr>
                <w:rFonts w:eastAsiaTheme="minorEastAsia"/>
                <w:i/>
                <w:iCs/>
              </w:rPr>
              <w:t>)</w:t>
            </w:r>
            <w:r>
              <w:t xml:space="preserve"> appeared, as well as small amounts of Garlic mustard (</w:t>
            </w:r>
            <w:proofErr w:type="spellStart"/>
            <w:r w:rsidR="004554E0" w:rsidRPr="00673E42">
              <w:rPr>
                <w:rFonts w:cstheme="minorHAnsi"/>
                <w:i/>
                <w:iCs/>
              </w:rPr>
              <w:t>Alliaria</w:t>
            </w:r>
            <w:proofErr w:type="spellEnd"/>
            <w:r w:rsidR="004554E0" w:rsidRPr="00673E42">
              <w:rPr>
                <w:rFonts w:cstheme="minorHAnsi"/>
                <w:i/>
                <w:iCs/>
              </w:rPr>
              <w:t xml:space="preserve"> </w:t>
            </w:r>
            <w:r w:rsidR="004554E0">
              <w:rPr>
                <w:rFonts w:cstheme="minorHAnsi"/>
                <w:i/>
                <w:iCs/>
              </w:rPr>
              <w:t>petiolate</w:t>
            </w:r>
            <w:r>
              <w:t>).</w:t>
            </w:r>
          </w:p>
        </w:tc>
      </w:tr>
      <w:tr w:rsidR="00CC503A" w14:paraId="1EBDD68D" w14:textId="77777777" w:rsidTr="00953346">
        <w:tc>
          <w:tcPr>
            <w:tcW w:w="1660" w:type="dxa"/>
          </w:tcPr>
          <w:p w14:paraId="0F582BDB" w14:textId="77777777" w:rsidR="00CC503A" w:rsidRDefault="00CC503A" w:rsidP="007D73BA">
            <w:r>
              <w:t>T2</w:t>
            </w:r>
          </w:p>
        </w:tc>
        <w:tc>
          <w:tcPr>
            <w:tcW w:w="989" w:type="dxa"/>
          </w:tcPr>
          <w:p w14:paraId="44972190" w14:textId="77777777" w:rsidR="00CC503A" w:rsidRDefault="00CC503A" w:rsidP="007D73BA">
            <w:r>
              <w:t>Q2</w:t>
            </w:r>
          </w:p>
        </w:tc>
        <w:tc>
          <w:tcPr>
            <w:tcW w:w="6367" w:type="dxa"/>
          </w:tcPr>
          <w:p w14:paraId="74EF6335" w14:textId="5C1CB7B8" w:rsidR="00CC503A" w:rsidRDefault="00CC503A" w:rsidP="007D73BA">
            <w:r>
              <w:t>Sparsely vegetated due to tree fall, only live plant was a young stinging nettle</w:t>
            </w:r>
            <w:r w:rsidR="004554E0">
              <w:t xml:space="preserve"> (</w:t>
            </w:r>
            <w:r w:rsidR="004554E0">
              <w:rPr>
                <w:rFonts w:eastAsiaTheme="minorEastAsia"/>
                <w:i/>
                <w:iCs/>
              </w:rPr>
              <w:t>Urtica dioica)</w:t>
            </w:r>
            <w:r>
              <w:t xml:space="preserve">. </w:t>
            </w:r>
          </w:p>
        </w:tc>
      </w:tr>
      <w:tr w:rsidR="00CC503A" w14:paraId="32E2D7D8" w14:textId="77777777" w:rsidTr="00953346">
        <w:tc>
          <w:tcPr>
            <w:tcW w:w="1660" w:type="dxa"/>
          </w:tcPr>
          <w:p w14:paraId="73DCA115" w14:textId="77777777" w:rsidR="00CC503A" w:rsidRDefault="00CC503A" w:rsidP="007D73BA">
            <w:r>
              <w:t>T3</w:t>
            </w:r>
          </w:p>
        </w:tc>
        <w:tc>
          <w:tcPr>
            <w:tcW w:w="989" w:type="dxa"/>
          </w:tcPr>
          <w:p w14:paraId="721C95DE" w14:textId="77777777" w:rsidR="00CC503A" w:rsidRDefault="00CC503A" w:rsidP="007D73BA">
            <w:r>
              <w:t>Q3</w:t>
            </w:r>
          </w:p>
        </w:tc>
        <w:tc>
          <w:tcPr>
            <w:tcW w:w="6367" w:type="dxa"/>
          </w:tcPr>
          <w:p w14:paraId="4DAE4D93" w14:textId="635C8C4B" w:rsidR="00CC503A" w:rsidRPr="00061A75" w:rsidRDefault="00CC503A" w:rsidP="007D73BA">
            <w:pPr>
              <w:rPr>
                <w:b/>
                <w:bCs/>
              </w:rPr>
            </w:pPr>
            <w:r>
              <w:t>Three species of bird cherry present</w:t>
            </w:r>
            <w:r w:rsidR="00726D45">
              <w:t xml:space="preserve"> (genus </w:t>
            </w:r>
            <w:r w:rsidR="00726D45" w:rsidRPr="00726D45">
              <w:t>Prunus</w:t>
            </w:r>
            <w:r w:rsidR="00726D45">
              <w:t>)</w:t>
            </w:r>
            <w:r>
              <w:t xml:space="preserve">. Flowering </w:t>
            </w:r>
            <w:r w:rsidR="00953346">
              <w:t>white deadnettle</w:t>
            </w:r>
            <w:r w:rsidR="00061A75">
              <w:t xml:space="preserve"> (</w:t>
            </w:r>
            <w:r w:rsidR="00061A75" w:rsidRPr="00061A75">
              <w:rPr>
                <w:b/>
                <w:bCs/>
                <w:i/>
                <w:iCs/>
              </w:rPr>
              <w:t>Lamium album</w:t>
            </w:r>
            <w:r w:rsidR="00061A75">
              <w:rPr>
                <w:b/>
                <w:bCs/>
              </w:rPr>
              <w:t>)</w:t>
            </w:r>
            <w:r w:rsidR="00953346">
              <w:t xml:space="preserve">. </w:t>
            </w:r>
          </w:p>
        </w:tc>
      </w:tr>
      <w:tr w:rsidR="00CC503A" w14:paraId="39991691" w14:textId="77777777" w:rsidTr="00953346">
        <w:tc>
          <w:tcPr>
            <w:tcW w:w="1660" w:type="dxa"/>
          </w:tcPr>
          <w:p w14:paraId="19012B79" w14:textId="695BA0F7" w:rsidR="00CC503A" w:rsidRDefault="00CC503A" w:rsidP="007D73BA">
            <w:r>
              <w:t>T</w:t>
            </w:r>
            <w:r w:rsidR="00205CAE">
              <w:t>4</w:t>
            </w:r>
          </w:p>
        </w:tc>
        <w:tc>
          <w:tcPr>
            <w:tcW w:w="989" w:type="dxa"/>
          </w:tcPr>
          <w:p w14:paraId="5CED933A" w14:textId="77777777" w:rsidR="00CC503A" w:rsidRDefault="00CC503A" w:rsidP="007D73BA">
            <w:r>
              <w:t>Q5</w:t>
            </w:r>
          </w:p>
        </w:tc>
        <w:tc>
          <w:tcPr>
            <w:tcW w:w="6367" w:type="dxa"/>
          </w:tcPr>
          <w:p w14:paraId="213602D8" w14:textId="2F71F7D7" w:rsidR="00CC503A" w:rsidRDefault="00CC503A" w:rsidP="007D73BA">
            <w:r>
              <w:t>Dense grass, mainly velvet grass</w:t>
            </w:r>
            <w:r w:rsidR="00061A75">
              <w:t xml:space="preserve"> (</w:t>
            </w:r>
            <w:r w:rsidR="00061A75" w:rsidRPr="00D35127">
              <w:rPr>
                <w:rFonts w:cstheme="minorHAnsi"/>
              </w:rPr>
              <w:t xml:space="preserve">genus </w:t>
            </w:r>
            <w:proofErr w:type="spellStart"/>
            <w:r w:rsidR="00061A75" w:rsidRPr="00D35127">
              <w:rPr>
                <w:rFonts w:cstheme="minorHAnsi"/>
              </w:rPr>
              <w:t>Albovariegatus</w:t>
            </w:r>
            <w:proofErr w:type="spellEnd"/>
            <w:r w:rsidR="00061A75">
              <w:rPr>
                <w:rFonts w:cstheme="minorHAnsi"/>
              </w:rPr>
              <w:t>)</w:t>
            </w:r>
            <w:r>
              <w:t xml:space="preserve"> and cleaver</w:t>
            </w:r>
            <w:r w:rsidR="00A12932">
              <w:t xml:space="preserve"> (</w:t>
            </w:r>
            <w:proofErr w:type="spellStart"/>
            <w:r w:rsidR="00A12932" w:rsidRPr="00A12932">
              <w:rPr>
                <w:b/>
                <w:bCs/>
                <w:i/>
                <w:iCs/>
              </w:rPr>
              <w:t>Galium</w:t>
            </w:r>
            <w:proofErr w:type="spellEnd"/>
            <w:r w:rsidR="00A12932" w:rsidRPr="00A12932">
              <w:rPr>
                <w:b/>
                <w:bCs/>
                <w:i/>
                <w:iCs/>
              </w:rPr>
              <w:t xml:space="preserve"> aparine</w:t>
            </w:r>
            <w:r w:rsidR="00A12932">
              <w:rPr>
                <w:b/>
                <w:bCs/>
              </w:rPr>
              <w:t xml:space="preserve">). </w:t>
            </w:r>
            <w:r>
              <w:t xml:space="preserve">Spiders </w:t>
            </w:r>
            <w:r w:rsidR="00FA61C8">
              <w:t xml:space="preserve">(species unknown) present. </w:t>
            </w:r>
          </w:p>
          <w:p w14:paraId="3017EC17" w14:textId="77777777" w:rsidR="00CC503A" w:rsidRDefault="00CC503A" w:rsidP="007D73BA"/>
          <w:p w14:paraId="20C8FD1B" w14:textId="7305C8A5" w:rsidR="00CC503A" w:rsidRDefault="00CC503A" w:rsidP="007D73BA">
            <w:r>
              <w:t>There is also a very high abundance of stinging nettles</w:t>
            </w:r>
            <w:r w:rsidR="00FA61C8">
              <w:t xml:space="preserve"> (</w:t>
            </w:r>
            <w:r w:rsidR="00FA61C8">
              <w:rPr>
                <w:i/>
                <w:iCs/>
              </w:rPr>
              <w:t>U. dioica)</w:t>
            </w:r>
            <w:r>
              <w:t xml:space="preserve">, which is an indicator of the soil being nutrient rich in this area. Ensuring this area does not become dominated by stinging nettles is a key priority and something that’s managed every year. </w:t>
            </w:r>
          </w:p>
          <w:p w14:paraId="59A2CAFA" w14:textId="77777777" w:rsidR="00CC503A" w:rsidRDefault="00CC503A" w:rsidP="007D73BA"/>
          <w:p w14:paraId="5551AE50" w14:textId="4957F3F3" w:rsidR="00CC503A" w:rsidRDefault="00CC503A" w:rsidP="007D73BA">
            <w:r>
              <w:t xml:space="preserve">2 bird cherry trees </w:t>
            </w:r>
            <w:r w:rsidR="00FA61C8">
              <w:t xml:space="preserve">(genus </w:t>
            </w:r>
            <w:r w:rsidR="00FA61C8" w:rsidRPr="00726D45">
              <w:t>Prunus</w:t>
            </w:r>
            <w:r w:rsidR="00FA61C8">
              <w:t xml:space="preserve">) </w:t>
            </w:r>
            <w:r>
              <w:t xml:space="preserve">also present. </w:t>
            </w:r>
          </w:p>
        </w:tc>
      </w:tr>
      <w:tr w:rsidR="00CC503A" w14:paraId="49E54EE3" w14:textId="77777777" w:rsidTr="00953346">
        <w:tc>
          <w:tcPr>
            <w:tcW w:w="1660" w:type="dxa"/>
            <w:tcBorders>
              <w:bottom w:val="single" w:sz="24" w:space="0" w:color="auto"/>
            </w:tcBorders>
          </w:tcPr>
          <w:p w14:paraId="41039AE8" w14:textId="53AF30DF" w:rsidR="00CC503A" w:rsidRDefault="00CC503A" w:rsidP="007D73BA">
            <w:r>
              <w:t>T</w:t>
            </w:r>
            <w:r w:rsidR="00EF51F8">
              <w:t>5</w:t>
            </w:r>
          </w:p>
        </w:tc>
        <w:tc>
          <w:tcPr>
            <w:tcW w:w="989" w:type="dxa"/>
            <w:tcBorders>
              <w:bottom w:val="single" w:sz="24" w:space="0" w:color="auto"/>
            </w:tcBorders>
          </w:tcPr>
          <w:p w14:paraId="425A9524" w14:textId="742F686D" w:rsidR="00CC503A" w:rsidRDefault="00CC503A" w:rsidP="007D73BA">
            <w:r>
              <w:t>Q</w:t>
            </w:r>
            <w:r w:rsidR="00715A90">
              <w:t>7</w:t>
            </w:r>
          </w:p>
        </w:tc>
        <w:tc>
          <w:tcPr>
            <w:tcW w:w="6367" w:type="dxa"/>
            <w:tcBorders>
              <w:bottom w:val="single" w:sz="24" w:space="0" w:color="auto"/>
            </w:tcBorders>
          </w:tcPr>
          <w:p w14:paraId="28185E45" w14:textId="0D4866F0" w:rsidR="00CC503A" w:rsidRDefault="00CC503A" w:rsidP="007D73BA">
            <w:r>
              <w:t xml:space="preserve">Oxeye daisy </w:t>
            </w:r>
            <w:r w:rsidR="00D06144">
              <w:t>(</w:t>
            </w:r>
            <w:r w:rsidR="00D06144" w:rsidRPr="00D06144">
              <w:rPr>
                <w:i/>
                <w:iCs/>
              </w:rPr>
              <w:t>Leucanthemum vulgare</w:t>
            </w:r>
            <w:r w:rsidR="00D06144" w:rsidRPr="00D06144">
              <w:t xml:space="preserve">) </w:t>
            </w:r>
            <w:r>
              <w:t>showing particularly strong growth. Creeping thistle</w:t>
            </w:r>
            <w:r w:rsidR="006E206C">
              <w:t xml:space="preserve"> (</w:t>
            </w:r>
            <w:r w:rsidR="006E206C" w:rsidRPr="006E206C">
              <w:rPr>
                <w:i/>
                <w:iCs/>
              </w:rPr>
              <w:t>Cirsium arvense</w:t>
            </w:r>
            <w:r w:rsidR="006E206C">
              <w:t>)</w:t>
            </w:r>
            <w:r>
              <w:t xml:space="preserve">, red vein dock </w:t>
            </w:r>
            <w:r w:rsidR="00BE45C4">
              <w:t>(</w:t>
            </w:r>
            <w:r w:rsidR="00BE45C4" w:rsidRPr="00BE45C4">
              <w:rPr>
                <w:i/>
                <w:iCs/>
              </w:rPr>
              <w:t>Rumex sanguineus</w:t>
            </w:r>
            <w:r w:rsidR="00BE45C4">
              <w:t xml:space="preserve">) </w:t>
            </w:r>
            <w:r>
              <w:t xml:space="preserve">and </w:t>
            </w:r>
            <w:r w:rsidR="00791416">
              <w:t>egg leaf</w:t>
            </w:r>
            <w:r>
              <w:t xml:space="preserve"> </w:t>
            </w:r>
            <w:r w:rsidR="00791416">
              <w:t>spurge</w:t>
            </w:r>
            <w:r>
              <w:t xml:space="preserve"> </w:t>
            </w:r>
            <w:r w:rsidR="00365AC3">
              <w:t>(</w:t>
            </w:r>
            <w:r w:rsidR="00365AC3" w:rsidRPr="00365AC3">
              <w:rPr>
                <w:i/>
                <w:iCs/>
              </w:rPr>
              <w:t>Euphorbia oblongata</w:t>
            </w:r>
            <w:r w:rsidR="00365AC3">
              <w:t xml:space="preserve">) </w:t>
            </w:r>
            <w:r>
              <w:t>all present around this quadrat but outside quadrat as well as ash</w:t>
            </w:r>
            <w:r w:rsidR="00715514">
              <w:t xml:space="preserve"> (</w:t>
            </w:r>
            <w:r w:rsidR="00715514" w:rsidRPr="00715514">
              <w:rPr>
                <w:i/>
                <w:iCs/>
              </w:rPr>
              <w:t>Fraxinus excelsior</w:t>
            </w:r>
            <w:r w:rsidR="00715514">
              <w:rPr>
                <w:i/>
                <w:iCs/>
              </w:rPr>
              <w:t>)</w:t>
            </w:r>
            <w:r>
              <w:t xml:space="preserve">. </w:t>
            </w:r>
          </w:p>
        </w:tc>
      </w:tr>
    </w:tbl>
    <w:p w14:paraId="4B9E5284" w14:textId="77777777" w:rsidR="00F62F3A" w:rsidRDefault="00F62F3A">
      <w:pPr>
        <w:sectPr w:rsidR="00F62F3A">
          <w:pgSz w:w="11906" w:h="16838"/>
          <w:pgMar w:top="1440" w:right="1440" w:bottom="1440" w:left="1440" w:header="708" w:footer="708" w:gutter="0"/>
          <w:cols w:space="708"/>
          <w:docGrid w:linePitch="360"/>
        </w:sectPr>
      </w:pPr>
    </w:p>
    <w:p w14:paraId="199ACA4D" w14:textId="44EC962A" w:rsidR="00DB1510" w:rsidRDefault="00DB1510">
      <w:pPr>
        <w:rPr>
          <w:b/>
          <w:bCs/>
        </w:rPr>
      </w:pPr>
    </w:p>
    <w:p w14:paraId="5A99C252" w14:textId="3F502884" w:rsidR="00923B9C" w:rsidRPr="00923B9C" w:rsidRDefault="00923B9C" w:rsidP="00923B9C">
      <w:pPr>
        <w:pStyle w:val="Caption"/>
        <w:keepNext/>
        <w:rPr>
          <w:b/>
          <w:bCs/>
          <w:i w:val="0"/>
          <w:iCs w:val="0"/>
        </w:rPr>
      </w:pPr>
      <w:r w:rsidRPr="00923B9C">
        <w:rPr>
          <w:b/>
          <w:bCs/>
          <w:i w:val="0"/>
          <w:iCs w:val="0"/>
        </w:rPr>
        <w:t xml:space="preserve">Table </w:t>
      </w:r>
      <w:r w:rsidRPr="00923B9C">
        <w:rPr>
          <w:b/>
          <w:bCs/>
          <w:i w:val="0"/>
          <w:iCs w:val="0"/>
        </w:rPr>
        <w:fldChar w:fldCharType="begin"/>
      </w:r>
      <w:r w:rsidRPr="00923B9C">
        <w:rPr>
          <w:b/>
          <w:bCs/>
          <w:i w:val="0"/>
          <w:iCs w:val="0"/>
        </w:rPr>
        <w:instrText xml:space="preserve"> SEQ Table \* ARABIC </w:instrText>
      </w:r>
      <w:r w:rsidRPr="00923B9C">
        <w:rPr>
          <w:b/>
          <w:bCs/>
          <w:i w:val="0"/>
          <w:iCs w:val="0"/>
        </w:rPr>
        <w:fldChar w:fldCharType="separate"/>
      </w:r>
      <w:r w:rsidRPr="00923B9C">
        <w:rPr>
          <w:b/>
          <w:bCs/>
          <w:i w:val="0"/>
          <w:iCs w:val="0"/>
          <w:noProof/>
        </w:rPr>
        <w:t>2</w:t>
      </w:r>
      <w:r w:rsidRPr="00923B9C">
        <w:rPr>
          <w:b/>
          <w:bCs/>
          <w:i w:val="0"/>
          <w:iCs w:val="0"/>
        </w:rPr>
        <w:fldChar w:fldCharType="end"/>
      </w:r>
      <w:r w:rsidRPr="00923B9C">
        <w:rPr>
          <w:b/>
          <w:bCs/>
          <w:i w:val="0"/>
          <w:iCs w:val="0"/>
        </w:rPr>
        <w:t>, a table showing the plants found in each quadrat, their local frequency, and a photo where relevant.</w:t>
      </w:r>
    </w:p>
    <w:tbl>
      <w:tblPr>
        <w:tblStyle w:val="TableGrid"/>
        <w:tblW w:w="15031" w:type="dxa"/>
        <w:tblInd w:w="-572" w:type="dxa"/>
        <w:tblLayout w:type="fixed"/>
        <w:tblLook w:val="04A0" w:firstRow="1" w:lastRow="0" w:firstColumn="1" w:lastColumn="0" w:noHBand="0" w:noVBand="1"/>
      </w:tblPr>
      <w:tblGrid>
        <w:gridCol w:w="1134"/>
        <w:gridCol w:w="4116"/>
        <w:gridCol w:w="9781"/>
      </w:tblGrid>
      <w:tr w:rsidR="00F97E0C" w14:paraId="73007F23" w14:textId="35340EA8" w:rsidTr="00F97E0C">
        <w:tc>
          <w:tcPr>
            <w:tcW w:w="1134" w:type="dxa"/>
            <w:tcBorders>
              <w:top w:val="single" w:sz="24" w:space="0" w:color="auto"/>
              <w:left w:val="nil"/>
              <w:bottom w:val="single" w:sz="24" w:space="0" w:color="auto"/>
              <w:right w:val="nil"/>
            </w:tcBorders>
          </w:tcPr>
          <w:p w14:paraId="28B53846" w14:textId="1D3F63AF" w:rsidR="00F97E0C" w:rsidRPr="00D802BD" w:rsidRDefault="00F97E0C">
            <w:pPr>
              <w:rPr>
                <w:b/>
                <w:bCs/>
              </w:rPr>
            </w:pPr>
            <w:r>
              <w:rPr>
                <w:b/>
                <w:bCs/>
              </w:rPr>
              <w:t>Quadrat Number</w:t>
            </w:r>
          </w:p>
        </w:tc>
        <w:tc>
          <w:tcPr>
            <w:tcW w:w="4116" w:type="dxa"/>
            <w:tcBorders>
              <w:top w:val="single" w:sz="24" w:space="0" w:color="auto"/>
              <w:left w:val="nil"/>
              <w:bottom w:val="single" w:sz="24" w:space="0" w:color="auto"/>
              <w:right w:val="nil"/>
            </w:tcBorders>
          </w:tcPr>
          <w:p w14:paraId="4B3CA9B9" w14:textId="682170F6" w:rsidR="00F97E0C" w:rsidRPr="00497AAC" w:rsidRDefault="00F97E0C">
            <w:pPr>
              <w:rPr>
                <w:b/>
                <w:bCs/>
              </w:rPr>
            </w:pPr>
            <w:r>
              <w:rPr>
                <w:b/>
                <w:bCs/>
              </w:rPr>
              <w:t xml:space="preserve">Species name and local frequencies </w:t>
            </w:r>
          </w:p>
        </w:tc>
        <w:tc>
          <w:tcPr>
            <w:tcW w:w="9781" w:type="dxa"/>
            <w:tcBorders>
              <w:top w:val="single" w:sz="24" w:space="0" w:color="auto"/>
              <w:left w:val="nil"/>
              <w:bottom w:val="single" w:sz="24" w:space="0" w:color="auto"/>
              <w:right w:val="nil"/>
            </w:tcBorders>
          </w:tcPr>
          <w:p w14:paraId="29231A8D" w14:textId="33F61269" w:rsidR="00F97E0C" w:rsidRPr="00D8573C" w:rsidRDefault="00F97E0C">
            <w:pPr>
              <w:rPr>
                <w:b/>
                <w:bCs/>
              </w:rPr>
            </w:pPr>
            <w:r w:rsidRPr="00D8573C">
              <w:rPr>
                <w:b/>
                <w:bCs/>
              </w:rPr>
              <w:t xml:space="preserve">Photo? </w:t>
            </w:r>
          </w:p>
        </w:tc>
      </w:tr>
      <w:tr w:rsidR="00F97E0C" w14:paraId="3B974485" w14:textId="6BFA4DAB" w:rsidTr="00F97E0C">
        <w:tc>
          <w:tcPr>
            <w:tcW w:w="1134" w:type="dxa"/>
            <w:tcBorders>
              <w:top w:val="single" w:sz="24" w:space="0" w:color="auto"/>
              <w:left w:val="nil"/>
              <w:bottom w:val="nil"/>
              <w:right w:val="nil"/>
            </w:tcBorders>
          </w:tcPr>
          <w:p w14:paraId="751A6104" w14:textId="022D0B75" w:rsidR="00F97E0C" w:rsidRDefault="00F97E0C">
            <w:r>
              <w:t>1</w:t>
            </w:r>
          </w:p>
        </w:tc>
        <w:tc>
          <w:tcPr>
            <w:tcW w:w="4116" w:type="dxa"/>
            <w:tcBorders>
              <w:top w:val="single" w:sz="24" w:space="0" w:color="auto"/>
              <w:left w:val="nil"/>
              <w:bottom w:val="nil"/>
              <w:right w:val="nil"/>
            </w:tcBorders>
          </w:tcPr>
          <w:p w14:paraId="5D0B252D" w14:textId="57DB1C3E" w:rsidR="00F97E0C" w:rsidRPr="00C84FDC" w:rsidRDefault="00AF0327" w:rsidP="00F97E0C">
            <w:pPr>
              <w:jc w:val="both"/>
              <w:rPr>
                <w:rFonts w:eastAsiaTheme="minorEastAsia"/>
              </w:rPr>
            </w:pPr>
            <m:oMath>
              <m:f>
                <m:fPr>
                  <m:ctrlPr>
                    <w:rPr>
                      <w:rFonts w:ascii="Cambria Math" w:hAnsi="Cambria Math"/>
                      <w:i/>
                    </w:rPr>
                  </m:ctrlPr>
                </m:fPr>
                <m:num>
                  <m:r>
                    <w:rPr>
                      <w:rFonts w:ascii="Cambria Math" w:hAnsi="Cambria Math"/>
                    </w:rPr>
                    <m:t>14</m:t>
                  </m:r>
                </m:num>
                <m:den>
                  <m:r>
                    <w:rPr>
                      <w:rFonts w:ascii="Cambria Math" w:hAnsi="Cambria Math"/>
                    </w:rPr>
                    <m:t>25</m:t>
                  </m:r>
                </m:den>
              </m:f>
              <m:r>
                <w:rPr>
                  <w:rFonts w:ascii="Cambria Math" w:hAnsi="Cambria Math"/>
                </w:rPr>
                <m:t xml:space="preserve">=ivy </m:t>
              </m:r>
            </m:oMath>
            <w:r w:rsidR="00F97E0C" w:rsidRPr="00C84FDC">
              <w:rPr>
                <w:rFonts w:eastAsiaTheme="minorEastAsia"/>
              </w:rPr>
              <w:t>(</w:t>
            </w:r>
            <w:r w:rsidR="00F97E0C" w:rsidRPr="00C84FDC">
              <w:rPr>
                <w:rFonts w:eastAsiaTheme="minorEastAsia"/>
                <w:i/>
                <w:iCs/>
              </w:rPr>
              <w:t>H. helix</w:t>
            </w:r>
            <w:r w:rsidR="00F97E0C" w:rsidRPr="00C84FDC">
              <w:rPr>
                <w:rFonts w:eastAsiaTheme="minorEastAsia"/>
              </w:rPr>
              <w:t>)</w:t>
            </w:r>
          </w:p>
          <w:p w14:paraId="0B6446EF" w14:textId="064034CE"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25</m:t>
                  </m:r>
                </m:den>
              </m:f>
              <m:r>
                <w:rPr>
                  <w:rFonts w:ascii="Cambria Math" w:eastAsiaTheme="minorEastAsia" w:hAnsi="Cambria Math"/>
                </w:rPr>
                <m:t>=white comfrey</m:t>
              </m:r>
            </m:oMath>
            <w:r w:rsidR="00F97E0C" w:rsidRPr="00C84FDC">
              <w:rPr>
                <w:rFonts w:eastAsiaTheme="minorEastAsia"/>
              </w:rPr>
              <w:t xml:space="preserve"> </w:t>
            </w:r>
            <w:r w:rsidR="00F97E0C" w:rsidRPr="00C84FDC">
              <w:rPr>
                <w:rFonts w:eastAsiaTheme="minorEastAsia"/>
                <w:i/>
                <w:iCs/>
              </w:rPr>
              <w:t>(S. orientale</w:t>
            </w:r>
            <w:r w:rsidR="00F97E0C" w:rsidRPr="00C84FDC">
              <w:rPr>
                <w:rFonts w:eastAsiaTheme="minorEastAsia"/>
              </w:rPr>
              <w:t>)</w:t>
            </w:r>
          </w:p>
          <w:p w14:paraId="1008C7AC" w14:textId="16DEABE1"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 xml:space="preserve">=garlic mustard </m:t>
              </m:r>
            </m:oMath>
            <w:r w:rsidR="00F97E0C" w:rsidRPr="00C84FDC">
              <w:rPr>
                <w:rFonts w:eastAsiaTheme="minorEastAsia"/>
              </w:rPr>
              <w:t>(</w:t>
            </w:r>
            <w:r w:rsidR="00F97E0C" w:rsidRPr="00C84FDC">
              <w:rPr>
                <w:rFonts w:cstheme="minorHAnsi"/>
                <w:i/>
                <w:iCs/>
              </w:rPr>
              <w:t>A. petiolate)</w:t>
            </w:r>
          </w:p>
        </w:tc>
        <w:tc>
          <w:tcPr>
            <w:tcW w:w="9781" w:type="dxa"/>
            <w:tcBorders>
              <w:top w:val="single" w:sz="24" w:space="0" w:color="auto"/>
              <w:left w:val="nil"/>
              <w:bottom w:val="nil"/>
              <w:right w:val="nil"/>
            </w:tcBorders>
          </w:tcPr>
          <w:p w14:paraId="4A86C22F" w14:textId="77777777" w:rsidR="00F97E0C" w:rsidRDefault="00F97E0C" w:rsidP="000928EE">
            <w:pPr>
              <w:keepNext/>
            </w:pPr>
            <w:r>
              <w:rPr>
                <w:noProof/>
              </w:rPr>
              <w:drawing>
                <wp:inline distT="114300" distB="114300" distL="114300" distR="114300" wp14:anchorId="199B57A2" wp14:editId="7F77F9BB">
                  <wp:extent cx="2124075" cy="241935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124581" cy="2419927"/>
                          </a:xfrm>
                          <a:prstGeom prst="rect">
                            <a:avLst/>
                          </a:prstGeom>
                          <a:ln/>
                        </pic:spPr>
                      </pic:pic>
                    </a:graphicData>
                  </a:graphic>
                </wp:inline>
              </w:drawing>
            </w:r>
          </w:p>
          <w:p w14:paraId="7C828550" w14:textId="67EA6C97" w:rsidR="00F97E0C" w:rsidRPr="00251C50" w:rsidRDefault="00F97E0C" w:rsidP="000928EE">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3</w:t>
            </w:r>
            <w:r w:rsidRPr="00251C50">
              <w:rPr>
                <w:b/>
                <w:bCs/>
                <w:i w:val="0"/>
                <w:iCs w:val="0"/>
              </w:rPr>
              <w:fldChar w:fldCharType="end"/>
            </w:r>
            <w:r w:rsidRPr="00251C50">
              <w:rPr>
                <w:b/>
                <w:bCs/>
                <w:i w:val="0"/>
                <w:iCs w:val="0"/>
              </w:rPr>
              <w:t>, an overview of quadrat 1.</w:t>
            </w:r>
          </w:p>
        </w:tc>
      </w:tr>
      <w:tr w:rsidR="00F97E0C" w14:paraId="7090A2AA" w14:textId="1F574BF5" w:rsidTr="00F97E0C">
        <w:tc>
          <w:tcPr>
            <w:tcW w:w="1134" w:type="dxa"/>
            <w:tcBorders>
              <w:top w:val="nil"/>
              <w:left w:val="nil"/>
              <w:bottom w:val="nil"/>
              <w:right w:val="nil"/>
            </w:tcBorders>
          </w:tcPr>
          <w:p w14:paraId="352C6E38" w14:textId="0F659F0F" w:rsidR="00F97E0C" w:rsidRDefault="00F97E0C">
            <w:r>
              <w:t>2</w:t>
            </w:r>
          </w:p>
        </w:tc>
        <w:tc>
          <w:tcPr>
            <w:tcW w:w="4116" w:type="dxa"/>
            <w:tcBorders>
              <w:top w:val="nil"/>
              <w:left w:val="nil"/>
              <w:bottom w:val="nil"/>
              <w:right w:val="nil"/>
            </w:tcBorders>
          </w:tcPr>
          <w:p w14:paraId="048D3443" w14:textId="6F25BBAE" w:rsidR="00F97E0C" w:rsidRPr="00C84FDC" w:rsidRDefault="00AF0327" w:rsidP="00F97E0C">
            <w:pPr>
              <w:jc w:val="both"/>
              <w:rPr>
                <w:i/>
                <w:iCs/>
              </w:rPr>
            </w:pPr>
            <m:oMath>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 xml:space="preserve">=stinging nettle </m:t>
              </m:r>
            </m:oMath>
            <w:r w:rsidR="00F97E0C" w:rsidRPr="00C84FDC">
              <w:rPr>
                <w:rFonts w:eastAsiaTheme="minorEastAsia"/>
              </w:rPr>
              <w:t>(</w:t>
            </w:r>
            <w:r w:rsidR="00F97E0C" w:rsidRPr="00C84FDC">
              <w:rPr>
                <w:rFonts w:eastAsiaTheme="minorEastAsia"/>
                <w:i/>
                <w:iCs/>
              </w:rPr>
              <w:t>U. dioica)</w:t>
            </w:r>
          </w:p>
        </w:tc>
        <w:tc>
          <w:tcPr>
            <w:tcW w:w="9781" w:type="dxa"/>
            <w:tcBorders>
              <w:top w:val="nil"/>
              <w:left w:val="nil"/>
              <w:bottom w:val="nil"/>
              <w:right w:val="nil"/>
            </w:tcBorders>
          </w:tcPr>
          <w:p w14:paraId="6AAB9C10" w14:textId="77777777" w:rsidR="00F97E0C" w:rsidRDefault="00F97E0C" w:rsidP="000928EE">
            <w:pPr>
              <w:keepNext/>
            </w:pPr>
            <w:r w:rsidRPr="00DD7FEE">
              <w:rPr>
                <w:noProof/>
              </w:rPr>
              <w:drawing>
                <wp:inline distT="0" distB="0" distL="0" distR="0" wp14:anchorId="58051296" wp14:editId="058238C0">
                  <wp:extent cx="1378706" cy="1838325"/>
                  <wp:effectExtent l="0" t="0" r="0" b="0"/>
                  <wp:docPr id="1693371378" name="Picture 2" descr="A white pipe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71378" name="Picture 2" descr="A white pipe with green leav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6193" cy="1861641"/>
                          </a:xfrm>
                          <a:prstGeom prst="rect">
                            <a:avLst/>
                          </a:prstGeom>
                          <a:noFill/>
                          <a:ln>
                            <a:noFill/>
                          </a:ln>
                        </pic:spPr>
                      </pic:pic>
                    </a:graphicData>
                  </a:graphic>
                </wp:inline>
              </w:drawing>
            </w:r>
          </w:p>
          <w:p w14:paraId="7309AAD3" w14:textId="0DBB7190" w:rsidR="00F97E0C" w:rsidRPr="00251C50" w:rsidRDefault="00F97E0C" w:rsidP="000928EE">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4</w:t>
            </w:r>
            <w:r w:rsidRPr="00251C50">
              <w:rPr>
                <w:b/>
                <w:bCs/>
                <w:i w:val="0"/>
                <w:iCs w:val="0"/>
              </w:rPr>
              <w:fldChar w:fldCharType="end"/>
            </w:r>
            <w:r w:rsidRPr="00251C50">
              <w:rPr>
                <w:b/>
                <w:bCs/>
                <w:i w:val="0"/>
                <w:iCs w:val="0"/>
              </w:rPr>
              <w:t>, stinging nettle present in Quadrat 2.</w:t>
            </w:r>
          </w:p>
        </w:tc>
      </w:tr>
      <w:tr w:rsidR="00F97E0C" w14:paraId="51CC5AC0" w14:textId="518446A7" w:rsidTr="00F97E0C">
        <w:tc>
          <w:tcPr>
            <w:tcW w:w="1134" w:type="dxa"/>
            <w:tcBorders>
              <w:top w:val="nil"/>
              <w:left w:val="nil"/>
              <w:bottom w:val="nil"/>
              <w:right w:val="nil"/>
            </w:tcBorders>
          </w:tcPr>
          <w:p w14:paraId="77BD48B8" w14:textId="2C77A365" w:rsidR="00F97E0C" w:rsidRDefault="00F97E0C">
            <w:r>
              <w:lastRenderedPageBreak/>
              <w:t>Q3</w:t>
            </w:r>
          </w:p>
        </w:tc>
        <w:tc>
          <w:tcPr>
            <w:tcW w:w="4116" w:type="dxa"/>
            <w:tcBorders>
              <w:top w:val="nil"/>
              <w:left w:val="nil"/>
              <w:bottom w:val="nil"/>
              <w:right w:val="nil"/>
            </w:tcBorders>
          </w:tcPr>
          <w:p w14:paraId="278B441A" w14:textId="49FA7291" w:rsidR="00F97E0C" w:rsidRPr="00C84FDC" w:rsidRDefault="00AF0327" w:rsidP="00F97E0C">
            <w:pPr>
              <w:jc w:val="both"/>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=common selfheal</m:t>
              </m:r>
            </m:oMath>
            <w:r w:rsidR="00F97E0C" w:rsidRPr="00C84FDC">
              <w:rPr>
                <w:rFonts w:eastAsiaTheme="minorEastAsia"/>
              </w:rPr>
              <w:t xml:space="preserve"> (</w:t>
            </w:r>
            <w:r w:rsidR="00F97E0C" w:rsidRPr="00C84FDC">
              <w:rPr>
                <w:rFonts w:cstheme="minorHAnsi"/>
                <w:i/>
                <w:iCs/>
              </w:rPr>
              <w:t>Prunella vulgaris)</w:t>
            </w:r>
          </w:p>
          <w:p w14:paraId="541EE94D" w14:textId="5CA3BEAC"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25</m:t>
                  </m:r>
                </m:den>
              </m:f>
              <m:r>
                <w:rPr>
                  <w:rFonts w:ascii="Cambria Math" w:eastAsiaTheme="minorEastAsia" w:hAnsi="Cambria Math"/>
                </w:rPr>
                <m:t>=rubwort plantain (</m:t>
              </m:r>
            </m:oMath>
            <w:r w:rsidR="00F97E0C" w:rsidRPr="00C84FDC">
              <w:rPr>
                <w:rFonts w:cstheme="minorHAnsi"/>
                <w:i/>
                <w:iCs/>
              </w:rPr>
              <w:t>Plantago lanceolata)</w:t>
            </w:r>
          </w:p>
          <w:p w14:paraId="5FC3CDC5" w14:textId="070FD4CE"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r>
                <w:rPr>
                  <w:rFonts w:ascii="Cambria Math" w:eastAsiaTheme="minorEastAsia" w:hAnsi="Cambria Math"/>
                </w:rPr>
                <m:t xml:space="preserve">=perennial ryegrass </m:t>
              </m:r>
            </m:oMath>
            <w:r w:rsidR="00F97E0C" w:rsidRPr="00C84FDC">
              <w:rPr>
                <w:rFonts w:eastAsiaTheme="minorEastAsia"/>
              </w:rPr>
              <w:t>(</w:t>
            </w:r>
            <w:r w:rsidR="00F97E0C" w:rsidRPr="00C84FDC">
              <w:rPr>
                <w:rFonts w:cstheme="minorHAnsi"/>
                <w:i/>
                <w:iCs/>
              </w:rPr>
              <w:t xml:space="preserve">Lolium </w:t>
            </w:r>
            <w:proofErr w:type="spellStart"/>
            <w:r w:rsidR="00F97E0C" w:rsidRPr="00C84FDC">
              <w:rPr>
                <w:rFonts w:cstheme="minorHAnsi"/>
                <w:i/>
                <w:iCs/>
              </w:rPr>
              <w:t>perenne</w:t>
            </w:r>
            <w:proofErr w:type="spellEnd"/>
            <w:r w:rsidR="00F97E0C" w:rsidRPr="00C84FDC">
              <w:rPr>
                <w:rFonts w:cstheme="minorHAnsi"/>
                <w:i/>
                <w:iCs/>
              </w:rPr>
              <w:t>)</w:t>
            </w:r>
          </w:p>
          <w:p w14:paraId="7C5AEAF3" w14:textId="392A47EC"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=creeping buttercup</m:t>
              </m:r>
            </m:oMath>
            <w:r w:rsidR="00F97E0C" w:rsidRPr="00C84FDC">
              <w:rPr>
                <w:rFonts w:cstheme="minorHAnsi"/>
              </w:rPr>
              <w:t xml:space="preserve"> (</w:t>
            </w:r>
            <w:proofErr w:type="spellStart"/>
            <w:r w:rsidR="00F97E0C" w:rsidRPr="00C84FDC">
              <w:rPr>
                <w:rFonts w:cstheme="minorHAnsi"/>
                <w:i/>
                <w:iCs/>
              </w:rPr>
              <w:t>Ranunculus</w:t>
            </w:r>
            <w:proofErr w:type="spellEnd"/>
            <w:r w:rsidR="00F97E0C" w:rsidRPr="00C84FDC">
              <w:rPr>
                <w:rFonts w:cstheme="minorHAnsi"/>
                <w:i/>
                <w:iCs/>
              </w:rPr>
              <w:t xml:space="preserve"> repens</w:t>
            </w:r>
            <w:r w:rsidR="00F97E0C" w:rsidRPr="00C84FDC">
              <w:rPr>
                <w:rFonts w:cstheme="minorHAnsi"/>
              </w:rPr>
              <w:t>)</w:t>
            </w:r>
          </w:p>
          <w:p w14:paraId="339BA984" w14:textId="1932E562"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=sycamore</m:t>
              </m:r>
            </m:oMath>
            <w:r w:rsidR="00F97E0C" w:rsidRPr="00C84FDC">
              <w:rPr>
                <w:rFonts w:cstheme="minorHAnsi"/>
                <w:i/>
                <w:iCs/>
              </w:rPr>
              <w:t xml:space="preserve"> (Acer </w:t>
            </w:r>
            <w:proofErr w:type="spellStart"/>
            <w:r w:rsidR="00F97E0C" w:rsidRPr="00C84FDC">
              <w:rPr>
                <w:rFonts w:cstheme="minorHAnsi"/>
                <w:i/>
                <w:iCs/>
              </w:rPr>
              <w:t>pseudoplatanu</w:t>
            </w:r>
            <w:proofErr w:type="spellEnd"/>
            <w:r w:rsidR="00F97E0C" w:rsidRPr="00C84FDC">
              <w:rPr>
                <w:rFonts w:cstheme="minorHAnsi"/>
                <w:i/>
                <w:iCs/>
              </w:rPr>
              <w:t>)</w:t>
            </w:r>
          </w:p>
        </w:tc>
        <w:tc>
          <w:tcPr>
            <w:tcW w:w="9781" w:type="dxa"/>
            <w:tcBorders>
              <w:top w:val="nil"/>
              <w:left w:val="nil"/>
              <w:bottom w:val="nil"/>
              <w:right w:val="nil"/>
            </w:tcBorders>
          </w:tcPr>
          <w:p w14:paraId="7E4FC036" w14:textId="34D398EC" w:rsidR="00F97E0C" w:rsidRDefault="00F97E0C" w:rsidP="004E5B6A">
            <w:pPr>
              <w:keepNext/>
            </w:pPr>
            <w:r>
              <w:rPr>
                <w:noProof/>
              </w:rPr>
              <mc:AlternateContent>
                <mc:Choice Requires="wps">
                  <w:drawing>
                    <wp:anchor distT="0" distB="0" distL="114300" distR="114300" simplePos="0" relativeHeight="251715584" behindDoc="1" locked="0" layoutInCell="1" allowOverlap="1" wp14:anchorId="349E6D07" wp14:editId="7714F029">
                      <wp:simplePos x="0" y="0"/>
                      <wp:positionH relativeFrom="column">
                        <wp:posOffset>1953260</wp:posOffset>
                      </wp:positionH>
                      <wp:positionV relativeFrom="paragraph">
                        <wp:posOffset>2355850</wp:posOffset>
                      </wp:positionV>
                      <wp:extent cx="1724025" cy="635"/>
                      <wp:effectExtent l="0" t="0" r="0" b="0"/>
                      <wp:wrapTight wrapText="bothSides">
                        <wp:wrapPolygon edited="0">
                          <wp:start x="0" y="0"/>
                          <wp:lineTo x="0" y="21600"/>
                          <wp:lineTo x="21600" y="21600"/>
                          <wp:lineTo x="21600" y="0"/>
                        </wp:wrapPolygon>
                      </wp:wrapTight>
                      <wp:docPr id="73122340" name="Text Box 1"/>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wps:spPr>
                            <wps:txbx>
                              <w:txbxContent>
                                <w:p w14:paraId="19ED9E8F" w14:textId="27C61BA2" w:rsidR="00F97E0C" w:rsidRPr="00251C50" w:rsidRDefault="00F97E0C" w:rsidP="00EE5172">
                                  <w:pPr>
                                    <w:pStyle w:val="Caption"/>
                                    <w:rPr>
                                      <w:b/>
                                      <w:bCs/>
                                      <w:i w:val="0"/>
                                      <w:iCs w:val="0"/>
                                      <w:noProof/>
                                    </w:rPr>
                                  </w:pPr>
                                  <w:r w:rsidRPr="00251C50">
                                    <w:rPr>
                                      <w:b/>
                                      <w:bCs/>
                                      <w:i w:val="0"/>
                                      <w:iCs w:val="0"/>
                                    </w:rPr>
                                    <w:t>Figure 5, creeping buttercup, quadrat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9E6D07" id="_x0000_s1027" type="#_x0000_t202" style="position:absolute;margin-left:153.8pt;margin-top:185.5pt;width:135.7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2hFQIAADgEAAAOAAAAZHJzL2Uyb0RvYy54bWysU8GO0zAQvSPxD5bvNG1hFx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" stroked="f">
                      <v:textbox style="mso-fit-shape-to-text:t" inset="0,0,0,0">
                        <w:txbxContent>
                          <w:p w14:paraId="19ED9E8F" w14:textId="27C61BA2" w:rsidR="00F97E0C" w:rsidRPr="00251C50" w:rsidRDefault="00F97E0C" w:rsidP="00EE5172">
                            <w:pPr>
                              <w:pStyle w:val="Caption"/>
                              <w:rPr>
                                <w:b/>
                                <w:bCs/>
                                <w:i w:val="0"/>
                                <w:iCs w:val="0"/>
                                <w:noProof/>
                              </w:rPr>
                            </w:pPr>
                            <w:r w:rsidRPr="00251C50">
                              <w:rPr>
                                <w:b/>
                                <w:bCs/>
                                <w:i w:val="0"/>
                                <w:iCs w:val="0"/>
                              </w:rPr>
                              <w:t>Figure 5, creeping buttercup, quadrat 3</w:t>
                            </w:r>
                          </w:p>
                        </w:txbxContent>
                      </v:textbox>
                      <w10:wrap type="tight"/>
                    </v:shape>
                  </w:pict>
                </mc:Fallback>
              </mc:AlternateContent>
            </w:r>
            <w:r>
              <w:rPr>
                <w:noProof/>
                <w14:ligatures w14:val="standardContextual"/>
              </w:rPr>
              <w:drawing>
                <wp:anchor distT="0" distB="0" distL="114300" distR="114300" simplePos="0" relativeHeight="251714560" behindDoc="1" locked="0" layoutInCell="1" allowOverlap="1" wp14:anchorId="683D4C57" wp14:editId="2A292D9D">
                  <wp:simplePos x="0" y="0"/>
                  <wp:positionH relativeFrom="column">
                    <wp:posOffset>1666240</wp:posOffset>
                  </wp:positionH>
                  <wp:positionV relativeFrom="paragraph">
                    <wp:posOffset>287655</wp:posOffset>
                  </wp:positionV>
                  <wp:extent cx="2298700" cy="1724025"/>
                  <wp:effectExtent l="1587" t="0" r="7938" b="7937"/>
                  <wp:wrapTight wrapText="bothSides">
                    <wp:wrapPolygon edited="0">
                      <wp:start x="15" y="21620"/>
                      <wp:lineTo x="21496" y="21620"/>
                      <wp:lineTo x="21496" y="139"/>
                      <wp:lineTo x="15" y="139"/>
                      <wp:lineTo x="15" y="21620"/>
                    </wp:wrapPolygon>
                  </wp:wrapTight>
                  <wp:docPr id="1843280486" name="Picture 3" descr="A metal grid with grass and wee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80486" name="Picture 3" descr="A metal grid with grass and weed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98700" cy="172402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70FEB217" wp14:editId="5E8CD881">
                  <wp:extent cx="1739949" cy="1304925"/>
                  <wp:effectExtent l="0" t="0" r="0" b="0"/>
                  <wp:docPr id="579258419" name="Picture 2" descr="A metal grid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58419" name="Picture 2" descr="A metal grid on the 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5271" cy="1308917"/>
                          </a:xfrm>
                          <a:prstGeom prst="rect">
                            <a:avLst/>
                          </a:prstGeom>
                        </pic:spPr>
                      </pic:pic>
                    </a:graphicData>
                  </a:graphic>
                </wp:inline>
              </w:drawing>
            </w:r>
          </w:p>
          <w:p w14:paraId="2E30F217" w14:textId="5434FC24" w:rsidR="00F97E0C" w:rsidRPr="00251C50" w:rsidRDefault="00F97E0C" w:rsidP="004E5B6A">
            <w:pPr>
              <w:pStyle w:val="Caption"/>
              <w:rPr>
                <w:b/>
                <w:bCs/>
                <w:i w:val="0"/>
                <w:iCs w:val="0"/>
              </w:rPr>
            </w:pPr>
            <w:r w:rsidRPr="00251C50">
              <w:rPr>
                <w:b/>
                <w:bCs/>
                <w:i w:val="0"/>
                <w:iCs w:val="0"/>
              </w:rPr>
              <w:t>Figure 4, an overview of quadrat 3</w:t>
            </w:r>
          </w:p>
          <w:p w14:paraId="5D508B50" w14:textId="1C91B619" w:rsidR="00F97E0C" w:rsidRDefault="00F97E0C" w:rsidP="000668B0">
            <w:pPr>
              <w:keepNext/>
            </w:pPr>
          </w:p>
          <w:p w14:paraId="194FB6CF" w14:textId="77777777" w:rsidR="00F97E0C" w:rsidRDefault="00F97E0C" w:rsidP="00EE5172"/>
          <w:p w14:paraId="7A74BAB5" w14:textId="77777777" w:rsidR="00F97E0C" w:rsidRDefault="00F97E0C" w:rsidP="00EE5172"/>
          <w:p w14:paraId="035FF7E6" w14:textId="77777777" w:rsidR="00F97E0C" w:rsidRDefault="00F97E0C" w:rsidP="00EE5172"/>
          <w:p w14:paraId="4194B19E" w14:textId="77777777" w:rsidR="00F97E0C" w:rsidRDefault="00F97E0C" w:rsidP="00EE5172"/>
          <w:p w14:paraId="61C6A51E" w14:textId="77777777" w:rsidR="00F97E0C" w:rsidRDefault="00F97E0C" w:rsidP="00EE5172"/>
          <w:p w14:paraId="0E8A8417" w14:textId="77777777" w:rsidR="00F97E0C" w:rsidRDefault="00F97E0C" w:rsidP="00EE5172"/>
          <w:p w14:paraId="00088EB1" w14:textId="3A9221D7" w:rsidR="00F97E0C" w:rsidRPr="00EE5172" w:rsidRDefault="00F97E0C" w:rsidP="00EE5172"/>
          <w:p w14:paraId="3F965F7E" w14:textId="50F47F75" w:rsidR="00F97E0C" w:rsidRDefault="00F97E0C" w:rsidP="00A110F7">
            <w:pPr>
              <w:keepNext/>
            </w:pPr>
            <w:r>
              <w:rPr>
                <w:noProof/>
              </w:rPr>
              <mc:AlternateContent>
                <mc:Choice Requires="wps">
                  <w:drawing>
                    <wp:anchor distT="0" distB="0" distL="114300" distR="114300" simplePos="0" relativeHeight="251717632" behindDoc="0" locked="0" layoutInCell="1" allowOverlap="1" wp14:anchorId="4ECA941A" wp14:editId="20174F3C">
                      <wp:simplePos x="0" y="0"/>
                      <wp:positionH relativeFrom="column">
                        <wp:posOffset>1811020</wp:posOffset>
                      </wp:positionH>
                      <wp:positionV relativeFrom="paragraph">
                        <wp:posOffset>2094865</wp:posOffset>
                      </wp:positionV>
                      <wp:extent cx="1551305" cy="635"/>
                      <wp:effectExtent l="0" t="0" r="0" b="0"/>
                      <wp:wrapThrough wrapText="bothSides">
                        <wp:wrapPolygon edited="0">
                          <wp:start x="0" y="0"/>
                          <wp:lineTo x="0" y="21600"/>
                          <wp:lineTo x="21600" y="21600"/>
                          <wp:lineTo x="21600" y="0"/>
                        </wp:wrapPolygon>
                      </wp:wrapThrough>
                      <wp:docPr id="1398156541" name="Text Box 1"/>
                      <wp:cNvGraphicFramePr/>
                      <a:graphic xmlns:a="http://schemas.openxmlformats.org/drawingml/2006/main">
                        <a:graphicData uri="http://schemas.microsoft.com/office/word/2010/wordprocessingShape">
                          <wps:wsp>
                            <wps:cNvSpPr txBox="1"/>
                            <wps:spPr>
                              <a:xfrm>
                                <a:off x="0" y="0"/>
                                <a:ext cx="1551305" cy="635"/>
                              </a:xfrm>
                              <a:prstGeom prst="rect">
                                <a:avLst/>
                              </a:prstGeom>
                              <a:solidFill>
                                <a:prstClr val="white"/>
                              </a:solidFill>
                              <a:ln>
                                <a:noFill/>
                              </a:ln>
                            </wps:spPr>
                            <wps:txbx>
                              <w:txbxContent>
                                <w:p w14:paraId="24BF8700" w14:textId="33E50CB4" w:rsidR="00F97E0C" w:rsidRPr="00251C50" w:rsidRDefault="00F97E0C" w:rsidP="00EE5172">
                                  <w:pPr>
                                    <w:pStyle w:val="Caption"/>
                                    <w:rPr>
                                      <w:b/>
                                      <w:bCs/>
                                      <w:i w:val="0"/>
                                      <w:iCs w:val="0"/>
                                      <w:noProof/>
                                    </w:rPr>
                                  </w:pPr>
                                  <w:r w:rsidRPr="00251C50">
                                    <w:rPr>
                                      <w:b/>
                                      <w:bCs/>
                                      <w:i w:val="0"/>
                                      <w:iCs w:val="0"/>
                                    </w:rPr>
                                    <w:t>Figure 7, common selfheal, quadrat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CA941A" id="_x0000_s1028" type="#_x0000_t202" style="position:absolute;margin-left:142.6pt;margin-top:164.95pt;width:122.1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" stroked="f">
                      <v:textbox style="mso-fit-shape-to-text:t" inset="0,0,0,0">
                        <w:txbxContent>
                          <w:p w14:paraId="24BF8700" w14:textId="33E50CB4" w:rsidR="00F97E0C" w:rsidRPr="00251C50" w:rsidRDefault="00F97E0C" w:rsidP="00EE5172">
                            <w:pPr>
                              <w:pStyle w:val="Caption"/>
                              <w:rPr>
                                <w:b/>
                                <w:bCs/>
                                <w:i w:val="0"/>
                                <w:iCs w:val="0"/>
                                <w:noProof/>
                              </w:rPr>
                            </w:pPr>
                            <w:r w:rsidRPr="00251C50">
                              <w:rPr>
                                <w:b/>
                                <w:bCs/>
                                <w:i w:val="0"/>
                                <w:iCs w:val="0"/>
                              </w:rPr>
                              <w:t>Figure 7, common selfheal, quadrat 3</w:t>
                            </w:r>
                          </w:p>
                        </w:txbxContent>
                      </v:textbox>
                      <w10:wrap type="through"/>
                    </v:shape>
                  </w:pict>
                </mc:Fallback>
              </mc:AlternateContent>
            </w:r>
            <w:r>
              <w:rPr>
                <w:noProof/>
                <w14:ligatures w14:val="standardContextual"/>
              </w:rPr>
              <w:drawing>
                <wp:anchor distT="0" distB="0" distL="114300" distR="114300" simplePos="0" relativeHeight="251716608" behindDoc="0" locked="0" layoutInCell="1" allowOverlap="1" wp14:anchorId="2ECF1392" wp14:editId="2E949BFA">
                  <wp:simplePos x="0" y="0"/>
                  <wp:positionH relativeFrom="column">
                    <wp:posOffset>1551940</wp:posOffset>
                  </wp:positionH>
                  <wp:positionV relativeFrom="paragraph">
                    <wp:posOffset>227330</wp:posOffset>
                  </wp:positionV>
                  <wp:extent cx="2069465" cy="1551305"/>
                  <wp:effectExtent l="0" t="7620" r="0" b="0"/>
                  <wp:wrapThrough wrapText="bothSides">
                    <wp:wrapPolygon edited="0">
                      <wp:start x="-80" y="21494"/>
                      <wp:lineTo x="21395" y="21494"/>
                      <wp:lineTo x="21395" y="274"/>
                      <wp:lineTo x="-80" y="274"/>
                      <wp:lineTo x="-80" y="21494"/>
                    </wp:wrapPolygon>
                  </wp:wrapThrough>
                  <wp:docPr id="821528848" name="Picture 5" descr="A close up of som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28848" name="Picture 5" descr="A close up of some gras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69465" cy="155130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7A2B3E95" wp14:editId="75252F4D">
                  <wp:extent cx="2024606" cy="1518567"/>
                  <wp:effectExtent l="5397" t="0" r="318" b="317"/>
                  <wp:docPr id="1922266314" name="Picture 4" descr="A green leaf on a white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66314" name="Picture 4" descr="A green leaf on a white gri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42796" cy="1532211"/>
                          </a:xfrm>
                          <a:prstGeom prst="rect">
                            <a:avLst/>
                          </a:prstGeom>
                        </pic:spPr>
                      </pic:pic>
                    </a:graphicData>
                  </a:graphic>
                </wp:inline>
              </w:drawing>
            </w:r>
          </w:p>
          <w:p w14:paraId="06DA3866" w14:textId="702B49B3" w:rsidR="00F97E0C" w:rsidRPr="00251C50" w:rsidRDefault="00F97E0C" w:rsidP="00A110F7">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5</w:t>
            </w:r>
            <w:r w:rsidRPr="00251C50">
              <w:rPr>
                <w:b/>
                <w:bCs/>
                <w:i w:val="0"/>
                <w:iCs w:val="0"/>
              </w:rPr>
              <w:fldChar w:fldCharType="end"/>
            </w:r>
            <w:r w:rsidRPr="00251C50">
              <w:rPr>
                <w:b/>
                <w:bCs/>
                <w:i w:val="0"/>
                <w:iCs w:val="0"/>
              </w:rPr>
              <w:t>, sycamore, quadrat 3</w:t>
            </w:r>
          </w:p>
          <w:p w14:paraId="5A974DC2" w14:textId="5F078C18" w:rsidR="00F97E0C" w:rsidRPr="000668B0" w:rsidRDefault="00F97E0C" w:rsidP="000668B0"/>
        </w:tc>
      </w:tr>
      <w:tr w:rsidR="00F97E0C" w14:paraId="42ACAB2E" w14:textId="7CA2322F" w:rsidTr="00F97E0C">
        <w:tc>
          <w:tcPr>
            <w:tcW w:w="1134" w:type="dxa"/>
            <w:tcBorders>
              <w:top w:val="nil"/>
              <w:left w:val="nil"/>
              <w:bottom w:val="nil"/>
              <w:right w:val="nil"/>
            </w:tcBorders>
          </w:tcPr>
          <w:p w14:paraId="27C25D48" w14:textId="45D078E8" w:rsidR="00F97E0C" w:rsidRDefault="00F97E0C">
            <w:r>
              <w:lastRenderedPageBreak/>
              <w:t>Q4</w:t>
            </w:r>
          </w:p>
        </w:tc>
        <w:tc>
          <w:tcPr>
            <w:tcW w:w="4116" w:type="dxa"/>
            <w:tcBorders>
              <w:top w:val="nil"/>
              <w:left w:val="nil"/>
              <w:bottom w:val="nil"/>
              <w:right w:val="nil"/>
            </w:tcBorders>
          </w:tcPr>
          <w:p w14:paraId="009824F6" w14:textId="66151B0D" w:rsidR="00F97E0C" w:rsidRPr="00C84FDC" w:rsidRDefault="00AF0327" w:rsidP="00F97E0C">
            <w:pPr>
              <w:jc w:val="both"/>
              <w:rPr>
                <w:rFonts w:eastAsiaTheme="minorEastAsia"/>
              </w:rPr>
            </w:pPr>
            <m:oMathPara>
              <m:oMath>
                <m:f>
                  <m:fPr>
                    <m:ctrlPr>
                      <w:rPr>
                        <w:rFonts w:ascii="Cambria Math" w:hAnsi="Cambria Math"/>
                        <w:i/>
                      </w:rPr>
                    </m:ctrlPr>
                  </m:fPr>
                  <m:num>
                    <m:r>
                      <w:rPr>
                        <w:rFonts w:ascii="Cambria Math" w:hAnsi="Cambria Math"/>
                      </w:rPr>
                      <m:t>25</m:t>
                    </m:r>
                  </m:num>
                  <m:den>
                    <m:r>
                      <w:rPr>
                        <w:rFonts w:ascii="Cambria Math" w:hAnsi="Cambria Math"/>
                      </w:rPr>
                      <m:t>25</m:t>
                    </m:r>
                  </m:den>
                </m:f>
                <m:r>
                  <w:rPr>
                    <w:rFonts w:ascii="Cambria Math" w:hAnsi="Cambria Math"/>
                  </w:rPr>
                  <m:t>=black horehound (Ballota nigra)</m:t>
                </m:r>
              </m:oMath>
            </m:oMathPara>
          </w:p>
          <w:p w14:paraId="6C926A9C" w14:textId="6839ECC9"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25</m:t>
                  </m:r>
                </m:den>
              </m:f>
              <m:r>
                <w:rPr>
                  <w:rFonts w:ascii="Cambria Math" w:eastAsiaTheme="minorEastAsia" w:hAnsi="Cambria Math"/>
                </w:rPr>
                <m:t>=cleavers</m:t>
              </m:r>
            </m:oMath>
            <w:r w:rsidR="00F97E0C" w:rsidRPr="00C84FDC">
              <w:rPr>
                <w:rFonts w:eastAsiaTheme="minorEastAsia"/>
              </w:rPr>
              <w:t xml:space="preserve"> (</w:t>
            </w:r>
            <w:r w:rsidR="00F97E0C" w:rsidRPr="00C84FDC">
              <w:rPr>
                <w:i/>
                <w:iCs/>
              </w:rPr>
              <w:t>G. aparine)</w:t>
            </w:r>
          </w:p>
          <w:p w14:paraId="66814B5A" w14:textId="12DF1056" w:rsidR="00F97E0C" w:rsidRPr="00C84FDC" w:rsidRDefault="00AF0327" w:rsidP="00F97E0C">
            <w:pPr>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=low mallow (Malva pusilla)</m:t>
                </m:r>
              </m:oMath>
            </m:oMathPara>
          </w:p>
        </w:tc>
        <w:tc>
          <w:tcPr>
            <w:tcW w:w="9781" w:type="dxa"/>
            <w:tcBorders>
              <w:top w:val="nil"/>
              <w:left w:val="nil"/>
              <w:bottom w:val="nil"/>
              <w:right w:val="nil"/>
            </w:tcBorders>
          </w:tcPr>
          <w:p w14:paraId="7F2E4219" w14:textId="77777777" w:rsidR="00F97E0C" w:rsidRDefault="00F97E0C" w:rsidP="00292AA6">
            <w:pPr>
              <w:keepNext/>
            </w:pPr>
            <w:r>
              <w:rPr>
                <w:noProof/>
              </w:rPr>
              <w:drawing>
                <wp:inline distT="114300" distB="114300" distL="114300" distR="114300" wp14:anchorId="0F4792AD" wp14:editId="0ECFFFAD">
                  <wp:extent cx="2200275" cy="2743200"/>
                  <wp:effectExtent l="0" t="0" r="952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200689" cy="2743716"/>
                          </a:xfrm>
                          <a:prstGeom prst="rect">
                            <a:avLst/>
                          </a:prstGeom>
                          <a:ln/>
                        </pic:spPr>
                      </pic:pic>
                    </a:graphicData>
                  </a:graphic>
                </wp:inline>
              </w:drawing>
            </w:r>
          </w:p>
          <w:p w14:paraId="756C2B15" w14:textId="3994BBBE" w:rsidR="00F97E0C" w:rsidRPr="00251C50" w:rsidRDefault="00F97E0C" w:rsidP="00292AA6">
            <w:pPr>
              <w:pStyle w:val="Caption"/>
              <w:rPr>
                <w:b/>
                <w:bCs/>
                <w:i w:val="0"/>
                <w:iCs w:val="0"/>
              </w:rPr>
            </w:pPr>
            <w:r w:rsidRPr="00251C50">
              <w:rPr>
                <w:b/>
                <w:bCs/>
                <w:i w:val="0"/>
                <w:iCs w:val="0"/>
              </w:rPr>
              <w:t>Figure 8, an overview of quadrat 4</w:t>
            </w:r>
          </w:p>
        </w:tc>
      </w:tr>
      <w:tr w:rsidR="00F97E0C" w14:paraId="4C21978A" w14:textId="162D6C2D" w:rsidTr="00F97E0C">
        <w:tc>
          <w:tcPr>
            <w:tcW w:w="1134" w:type="dxa"/>
            <w:tcBorders>
              <w:top w:val="nil"/>
              <w:left w:val="nil"/>
              <w:bottom w:val="nil"/>
              <w:right w:val="nil"/>
            </w:tcBorders>
          </w:tcPr>
          <w:p w14:paraId="752FE989" w14:textId="241B8DFE" w:rsidR="00F97E0C" w:rsidRDefault="00F97E0C" w:rsidP="000E5837">
            <w:r>
              <w:t>Q5</w:t>
            </w:r>
          </w:p>
        </w:tc>
        <w:tc>
          <w:tcPr>
            <w:tcW w:w="4116" w:type="dxa"/>
            <w:tcBorders>
              <w:top w:val="nil"/>
              <w:left w:val="nil"/>
              <w:bottom w:val="nil"/>
              <w:right w:val="nil"/>
            </w:tcBorders>
          </w:tcPr>
          <w:p w14:paraId="404B3193" w14:textId="3D77BC26" w:rsidR="00F97E0C" w:rsidRPr="00C84FDC" w:rsidRDefault="00AF0327" w:rsidP="00F97E0C">
            <w:pPr>
              <w:jc w:val="both"/>
              <w:rPr>
                <w:rFonts w:eastAsiaTheme="minorEastAsia"/>
                <w:i/>
                <w:iCs/>
              </w:rPr>
            </w:pPr>
            <m:oMath>
              <m:f>
                <m:fPr>
                  <m:ctrlPr>
                    <w:rPr>
                      <w:rFonts w:ascii="Cambria Math" w:hAnsi="Cambria Math"/>
                      <w:i/>
                    </w:rPr>
                  </m:ctrlPr>
                </m:fPr>
                <m:num>
                  <m:r>
                    <w:rPr>
                      <w:rFonts w:ascii="Cambria Math" w:hAnsi="Cambria Math"/>
                    </w:rPr>
                    <m:t>1</m:t>
                  </m:r>
                </m:num>
                <m:den>
                  <m:r>
                    <w:rPr>
                      <w:rFonts w:ascii="Cambria Math" w:hAnsi="Cambria Math"/>
                    </w:rPr>
                    <m:t>25</m:t>
                  </m:r>
                </m:den>
              </m:f>
              <m:r>
                <w:rPr>
                  <w:rFonts w:ascii="Cambria Math" w:hAnsi="Cambria Math"/>
                </w:rPr>
                <m:t>=stinging nettle</m:t>
              </m:r>
            </m:oMath>
            <w:r w:rsidR="00F97E0C" w:rsidRPr="00C84FDC">
              <w:rPr>
                <w:rFonts w:eastAsiaTheme="minorEastAsia"/>
              </w:rPr>
              <w:t xml:space="preserve"> (</w:t>
            </w:r>
            <w:r w:rsidR="00F97E0C" w:rsidRPr="00C84FDC">
              <w:rPr>
                <w:rFonts w:eastAsiaTheme="minorEastAsia"/>
                <w:i/>
                <w:iCs/>
              </w:rPr>
              <w:t>U. dioica)</w:t>
            </w:r>
          </w:p>
          <w:p w14:paraId="786F386F" w14:textId="5B69E7BD"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25</m:t>
                  </m:r>
                </m:den>
              </m:f>
              <m:r>
                <w:rPr>
                  <w:rFonts w:ascii="Cambria Math" w:eastAsiaTheme="minorEastAsia" w:hAnsi="Cambria Math"/>
                </w:rPr>
                <m:t>=cleavers</m:t>
              </m:r>
            </m:oMath>
            <w:r w:rsidR="00F97E0C" w:rsidRPr="00C84FDC">
              <w:rPr>
                <w:rFonts w:eastAsiaTheme="minorEastAsia"/>
              </w:rPr>
              <w:t xml:space="preserve"> (</w:t>
            </w:r>
            <w:r w:rsidR="00F97E0C" w:rsidRPr="00C84FDC">
              <w:rPr>
                <w:i/>
                <w:iCs/>
              </w:rPr>
              <w:t>G. aparine)</w:t>
            </w:r>
          </w:p>
          <w:p w14:paraId="4E6EECEA" w14:textId="2DA61813"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=madwort</m:t>
              </m:r>
            </m:oMath>
            <w:r w:rsidR="00F97E0C" w:rsidRPr="00C84FDC">
              <w:rPr>
                <w:rFonts w:eastAsiaTheme="minorEastAsia"/>
              </w:rPr>
              <w:t xml:space="preserve"> (</w:t>
            </w:r>
            <w:r w:rsidR="00F97E0C" w:rsidRPr="00C84FDC">
              <w:rPr>
                <w:rFonts w:eastAsiaTheme="minorEastAsia"/>
                <w:i/>
                <w:iCs/>
              </w:rPr>
              <w:t>Alyssum </w:t>
            </w:r>
            <w:proofErr w:type="spellStart"/>
            <w:r w:rsidR="00F97E0C" w:rsidRPr="00C84FDC">
              <w:rPr>
                <w:rFonts w:eastAsiaTheme="minorEastAsia"/>
                <w:i/>
                <w:iCs/>
              </w:rPr>
              <w:t>oxycarpum</w:t>
            </w:r>
            <w:proofErr w:type="spellEnd"/>
            <w:r w:rsidR="00F97E0C" w:rsidRPr="00C84FDC">
              <w:rPr>
                <w:rFonts w:eastAsiaTheme="minorEastAsia"/>
              </w:rPr>
              <w:t>)</w:t>
            </w:r>
          </w:p>
          <w:p w14:paraId="744C332C" w14:textId="5A9CD837"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 xml:space="preserve">=hedgerow cranes-bill </m:t>
              </m:r>
            </m:oMath>
            <w:r w:rsidR="00F97E0C" w:rsidRPr="00C84FDC">
              <w:rPr>
                <w:rFonts w:eastAsiaTheme="minorEastAsia"/>
              </w:rPr>
              <w:t>(</w:t>
            </w:r>
            <w:r w:rsidR="00F97E0C" w:rsidRPr="00C84FDC">
              <w:rPr>
                <w:rFonts w:eastAsiaTheme="minorEastAsia"/>
                <w:i/>
                <w:iCs/>
              </w:rPr>
              <w:t xml:space="preserve">Geranium </w:t>
            </w:r>
            <w:proofErr w:type="spellStart"/>
            <w:r w:rsidR="00F97E0C" w:rsidRPr="00C84FDC">
              <w:rPr>
                <w:rFonts w:eastAsiaTheme="minorEastAsia"/>
                <w:i/>
                <w:iCs/>
              </w:rPr>
              <w:t>pyrenaicum</w:t>
            </w:r>
            <w:proofErr w:type="spellEnd"/>
            <w:r w:rsidR="00F97E0C" w:rsidRPr="00C84FDC">
              <w:rPr>
                <w:rFonts w:eastAsiaTheme="minorEastAsia"/>
              </w:rPr>
              <w:t>)</w:t>
            </w:r>
          </w:p>
          <w:p w14:paraId="139CF25A" w14:textId="54697B15" w:rsidR="00F97E0C" w:rsidRPr="00C84FDC" w:rsidRDefault="00AF0327" w:rsidP="00F97E0C">
            <w:pPr>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=bitterdock (Rumex obtusifolius)</m:t>
                </m:r>
              </m:oMath>
            </m:oMathPara>
          </w:p>
          <w:p w14:paraId="0570B5D4" w14:textId="04EBCF55" w:rsidR="00F97E0C" w:rsidRPr="00C84FDC" w:rsidRDefault="00AF0327" w:rsidP="00F97E0C">
            <w:pPr>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25</m:t>
                    </m:r>
                  </m:den>
                </m:f>
                <m:r>
                  <w:rPr>
                    <w:rFonts w:ascii="Cambria Math" w:eastAsiaTheme="minorEastAsia" w:hAnsi="Cambria Math"/>
                  </w:rPr>
                  <m:t xml:space="preserve">=creeping velvet grass </m:t>
                </m:r>
              </m:oMath>
            </m:oMathPara>
          </w:p>
          <w:p w14:paraId="4A1F2734" w14:textId="1AB81E96" w:rsidR="00F97E0C" w:rsidRPr="00C84FDC" w:rsidRDefault="00AF0327" w:rsidP="00F97E0C">
            <w:pPr>
              <w:jc w:val="both"/>
              <w:rPr>
                <w:rFonts w:eastAsiaTheme="minorEastAsia"/>
                <w:i/>
              </w:rPr>
            </w:pPr>
            <m:oMathPara>
              <m:oMath>
                <m:d>
                  <m:dPr>
                    <m:ctrlPr>
                      <w:rPr>
                        <w:rFonts w:ascii="Cambria Math" w:eastAsiaTheme="minorEastAsia" w:hAnsi="Cambria Math"/>
                        <w:i/>
                      </w:rPr>
                    </m:ctrlPr>
                  </m:dPr>
                  <m:e>
                    <m:r>
                      <w:rPr>
                        <w:rFonts w:ascii="Cambria Math" w:eastAsiaTheme="minorEastAsia" w:hAnsi="Cambria Math"/>
                      </w:rPr>
                      <m:t>Holcus mollis</m:t>
                    </m:r>
                  </m:e>
                </m:d>
              </m:oMath>
            </m:oMathPara>
          </w:p>
        </w:tc>
        <w:tc>
          <w:tcPr>
            <w:tcW w:w="9781" w:type="dxa"/>
            <w:tcBorders>
              <w:top w:val="nil"/>
              <w:left w:val="nil"/>
              <w:bottom w:val="nil"/>
              <w:right w:val="nil"/>
            </w:tcBorders>
          </w:tcPr>
          <w:p w14:paraId="0B9C3D6C" w14:textId="77777777" w:rsidR="00F97E0C" w:rsidRDefault="00F97E0C" w:rsidP="00243CD3">
            <w:pPr>
              <w:pStyle w:val="Caption"/>
            </w:pPr>
            <w:r w:rsidRPr="00B076FA">
              <w:rPr>
                <w:noProof/>
              </w:rPr>
              <w:drawing>
                <wp:inline distT="0" distB="0" distL="0" distR="0" wp14:anchorId="03069EDE" wp14:editId="30095356">
                  <wp:extent cx="1574157" cy="2098936"/>
                  <wp:effectExtent l="0" t="0" r="7620" b="0"/>
                  <wp:docPr id="650756390" name="Picture 4" descr="A white square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56390" name="Picture 4" descr="A white square in the gras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581" cy="2112835"/>
                          </a:xfrm>
                          <a:prstGeom prst="rect">
                            <a:avLst/>
                          </a:prstGeom>
                          <a:noFill/>
                          <a:ln>
                            <a:noFill/>
                          </a:ln>
                        </pic:spPr>
                      </pic:pic>
                    </a:graphicData>
                  </a:graphic>
                </wp:inline>
              </w:drawing>
            </w:r>
            <w:r>
              <w:t xml:space="preserve"> </w:t>
            </w:r>
          </w:p>
          <w:p w14:paraId="3265AA53" w14:textId="363A94A0" w:rsidR="00F97E0C" w:rsidRPr="00251C50" w:rsidRDefault="00F97E0C" w:rsidP="00243CD3">
            <w:pPr>
              <w:pStyle w:val="Caption"/>
              <w:rPr>
                <w:b/>
                <w:bCs/>
                <w:i w:val="0"/>
                <w:iCs w:val="0"/>
              </w:rPr>
            </w:pPr>
            <w:r w:rsidRPr="00251C50">
              <w:rPr>
                <w:b/>
                <w:bCs/>
                <w:i w:val="0"/>
                <w:iCs w:val="0"/>
              </w:rPr>
              <w:t>Figure 9, Madwort (foreground) and Hedgerow Crane's Bill (Background)</w:t>
            </w:r>
          </w:p>
          <w:p w14:paraId="679BAEB8" w14:textId="0144112A" w:rsidR="00F97E0C" w:rsidRDefault="00F97E0C" w:rsidP="000E5837"/>
        </w:tc>
      </w:tr>
      <w:tr w:rsidR="00F97E0C" w14:paraId="6D6581B0" w14:textId="77777777" w:rsidTr="00F97E0C">
        <w:tc>
          <w:tcPr>
            <w:tcW w:w="1134" w:type="dxa"/>
            <w:tcBorders>
              <w:top w:val="nil"/>
              <w:left w:val="nil"/>
              <w:bottom w:val="nil"/>
              <w:right w:val="nil"/>
            </w:tcBorders>
          </w:tcPr>
          <w:p w14:paraId="67EAB86E" w14:textId="61B8209E" w:rsidR="00F97E0C" w:rsidRDefault="00F97E0C" w:rsidP="000E5837">
            <w:r>
              <w:lastRenderedPageBreak/>
              <w:t>Q6</w:t>
            </w:r>
          </w:p>
        </w:tc>
        <w:tc>
          <w:tcPr>
            <w:tcW w:w="4116" w:type="dxa"/>
            <w:tcBorders>
              <w:top w:val="nil"/>
              <w:left w:val="nil"/>
              <w:bottom w:val="nil"/>
              <w:right w:val="nil"/>
            </w:tcBorders>
          </w:tcPr>
          <w:p w14:paraId="608CA7C5" w14:textId="4F2B0D04" w:rsidR="00F97E0C" w:rsidRPr="00C84FDC" w:rsidRDefault="00AF0327" w:rsidP="00F97E0C">
            <w:pPr>
              <w:jc w:val="both"/>
              <w:rPr>
                <w:rFonts w:ascii="Cambria Math" w:eastAsia="Calibri" w:hAnsi="Cambria Math"/>
                <w:i/>
              </w:rPr>
            </w:pPr>
            <m:oMath>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25</m:t>
                  </m:r>
                </m:den>
              </m:f>
              <m:r>
                <w:rPr>
                  <w:rFonts w:ascii="Cambria Math" w:eastAsia="Calibri" w:hAnsi="Cambria Math"/>
                </w:rPr>
                <m:t>=white campion (</m:t>
              </m:r>
            </m:oMath>
            <w:r w:rsidR="00F97E0C" w:rsidRPr="00C84FDC">
              <w:rPr>
                <w:rFonts w:ascii="Cambria Math" w:eastAsia="Calibri" w:hAnsi="Cambria Math"/>
                <w:i/>
              </w:rPr>
              <w:t>Silene latifolia</w:t>
            </w:r>
            <w:r w:rsidR="00F97E0C" w:rsidRPr="00C84FDC">
              <w:rPr>
                <w:rFonts w:ascii="Cambria Math" w:eastAsia="Calibri" w:hAnsi="Cambria Math"/>
                <w:iCs/>
              </w:rPr>
              <w:t>)</w:t>
            </w:r>
          </w:p>
          <w:p w14:paraId="3C44320E" w14:textId="5052939C"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25</m:t>
                  </m:r>
                </m:den>
              </m:f>
              <m:r>
                <w:rPr>
                  <w:rFonts w:ascii="Cambria Math" w:eastAsiaTheme="minorEastAsia" w:hAnsi="Cambria Math"/>
                </w:rPr>
                <m:t>=red clover</m:t>
              </m:r>
            </m:oMath>
            <w:r w:rsidR="00F97E0C" w:rsidRPr="00C84FDC">
              <w:rPr>
                <w:rFonts w:eastAsiaTheme="minorEastAsia"/>
              </w:rPr>
              <w:t xml:space="preserve"> (</w:t>
            </w:r>
            <w:r w:rsidR="00F97E0C" w:rsidRPr="00C84FDC">
              <w:rPr>
                <w:rFonts w:eastAsiaTheme="minorEastAsia"/>
                <w:i/>
                <w:iCs/>
              </w:rPr>
              <w:t>Trifolium pratense</w:t>
            </w:r>
            <w:r w:rsidR="00F97E0C" w:rsidRPr="00C84FDC">
              <w:rPr>
                <w:rFonts w:eastAsiaTheme="minorEastAsia"/>
              </w:rPr>
              <w:t>)</w:t>
            </w:r>
          </w:p>
          <w:p w14:paraId="6CA251FD" w14:textId="0A2F2E5B"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25</m:t>
                  </m:r>
                </m:den>
              </m:f>
              <m:r>
                <w:rPr>
                  <w:rFonts w:ascii="Cambria Math" w:eastAsiaTheme="minorEastAsia" w:hAnsi="Cambria Math"/>
                </w:rPr>
                <m:t>=creeping buttercup</m:t>
              </m:r>
            </m:oMath>
            <w:r w:rsidR="00F97E0C" w:rsidRPr="00C84FDC">
              <w:rPr>
                <w:rFonts w:eastAsiaTheme="minorEastAsia"/>
              </w:rPr>
              <w:t xml:space="preserve"> (</w:t>
            </w:r>
            <w:r w:rsidR="00F97E0C" w:rsidRPr="00C84FDC">
              <w:rPr>
                <w:rFonts w:cstheme="minorHAnsi"/>
                <w:i/>
                <w:iCs/>
              </w:rPr>
              <w:t>R. repens</w:t>
            </w:r>
            <w:r w:rsidR="00F97E0C" w:rsidRPr="00C84FDC">
              <w:rPr>
                <w:rFonts w:eastAsiaTheme="minorEastAsia"/>
                <w:i/>
                <w:iCs/>
              </w:rPr>
              <w:t>)</w:t>
            </w:r>
          </w:p>
          <w:p w14:paraId="6681E94D" w14:textId="5DBF326A"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=sycamore</m:t>
              </m:r>
            </m:oMath>
            <w:r w:rsidR="00F97E0C" w:rsidRPr="00C84FDC">
              <w:rPr>
                <w:rFonts w:cstheme="minorHAnsi"/>
                <w:i/>
                <w:iCs/>
              </w:rPr>
              <w:t xml:space="preserve"> (A. </w:t>
            </w:r>
            <w:proofErr w:type="spellStart"/>
            <w:r w:rsidR="00F97E0C" w:rsidRPr="00C84FDC">
              <w:rPr>
                <w:rFonts w:cstheme="minorHAnsi"/>
                <w:i/>
                <w:iCs/>
              </w:rPr>
              <w:t>pseudoplatanu</w:t>
            </w:r>
            <w:proofErr w:type="spellEnd"/>
            <w:r w:rsidR="00F97E0C" w:rsidRPr="00C84FDC">
              <w:rPr>
                <w:rFonts w:cstheme="minorHAnsi"/>
                <w:i/>
                <w:iCs/>
              </w:rPr>
              <w:t>)</w:t>
            </w:r>
          </w:p>
          <w:p w14:paraId="32B23A04" w14:textId="5921DBA5"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=elmleaf blackbery</m:t>
              </m:r>
            </m:oMath>
            <w:r w:rsidR="00F97E0C" w:rsidRPr="00C84FDC">
              <w:rPr>
                <w:rFonts w:eastAsiaTheme="minorEastAsia"/>
              </w:rPr>
              <w:t xml:space="preserve"> (Rubus </w:t>
            </w:r>
            <w:proofErr w:type="spellStart"/>
            <w:r w:rsidR="00F97E0C" w:rsidRPr="00C84FDC">
              <w:rPr>
                <w:rFonts w:eastAsiaTheme="minorEastAsia"/>
              </w:rPr>
              <w:t>ulmifolius</w:t>
            </w:r>
            <w:proofErr w:type="spellEnd"/>
            <w:r w:rsidR="00F97E0C" w:rsidRPr="00C84FDC">
              <w:rPr>
                <w:rFonts w:eastAsiaTheme="minorEastAsia"/>
              </w:rPr>
              <w:t>)</w:t>
            </w:r>
          </w:p>
        </w:tc>
        <w:tc>
          <w:tcPr>
            <w:tcW w:w="9781" w:type="dxa"/>
            <w:tcBorders>
              <w:top w:val="nil"/>
              <w:left w:val="nil"/>
              <w:bottom w:val="nil"/>
              <w:right w:val="nil"/>
            </w:tcBorders>
          </w:tcPr>
          <w:p w14:paraId="4942D036" w14:textId="16F2B19C" w:rsidR="00F97E0C" w:rsidRDefault="00F97E0C" w:rsidP="00F946D4">
            <w:pPr>
              <w:pStyle w:val="Caption"/>
              <w:keepNext/>
            </w:pPr>
            <w:r>
              <w:rPr>
                <w:noProof/>
              </w:rPr>
              <mc:AlternateContent>
                <mc:Choice Requires="wps">
                  <w:drawing>
                    <wp:anchor distT="45720" distB="45720" distL="114300" distR="114300" simplePos="0" relativeHeight="251732992" behindDoc="0" locked="0" layoutInCell="1" allowOverlap="1" wp14:anchorId="2D1A5D8A" wp14:editId="7F28913D">
                      <wp:simplePos x="0" y="0"/>
                      <wp:positionH relativeFrom="column">
                        <wp:posOffset>4050030</wp:posOffset>
                      </wp:positionH>
                      <wp:positionV relativeFrom="paragraph">
                        <wp:posOffset>1847851</wp:posOffset>
                      </wp:positionV>
                      <wp:extent cx="2249805"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609600"/>
                              </a:xfrm>
                              <a:prstGeom prst="rect">
                                <a:avLst/>
                              </a:prstGeom>
                              <a:solidFill>
                                <a:srgbClr val="FFFFFF"/>
                              </a:solidFill>
                              <a:ln w="9525">
                                <a:noFill/>
                                <a:miter lim="800000"/>
                                <a:headEnd/>
                                <a:tailEnd/>
                              </a:ln>
                            </wps:spPr>
                            <wps:txbx>
                              <w:txbxContent>
                                <w:p w14:paraId="7C9D2F4B" w14:textId="77777777" w:rsidR="00F97E0C" w:rsidRPr="00251C50" w:rsidRDefault="00F97E0C" w:rsidP="00612456">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10</w:t>
                                  </w:r>
                                  <w:r w:rsidRPr="00251C50">
                                    <w:rPr>
                                      <w:b/>
                                      <w:bCs/>
                                      <w:i w:val="0"/>
                                      <w:iCs w:val="0"/>
                                    </w:rPr>
                                    <w:fldChar w:fldCharType="end"/>
                                  </w:r>
                                  <w:r w:rsidRPr="00251C50">
                                    <w:rPr>
                                      <w:b/>
                                      <w:bCs/>
                                      <w:i w:val="0"/>
                                      <w:iCs w:val="0"/>
                                    </w:rPr>
                                    <w:t>, elm leaf blackberry - quadrat 6</w:t>
                                  </w:r>
                                </w:p>
                                <w:p w14:paraId="711136F2" w14:textId="5DC57EC5" w:rsidR="00F97E0C" w:rsidRDefault="00F97E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A5D8A" id="Text Box 2" o:spid="_x0000_s1029" type="#_x0000_t202" style="position:absolute;margin-left:318.9pt;margin-top:145.5pt;width:177.15pt;height:4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u9EQIAAP0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" stroked="f">
                      <v:textbox>
                        <w:txbxContent>
                          <w:p w14:paraId="7C9D2F4B" w14:textId="77777777" w:rsidR="00F97E0C" w:rsidRPr="00251C50" w:rsidRDefault="00F97E0C" w:rsidP="00612456">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10</w:t>
                            </w:r>
                            <w:r w:rsidRPr="00251C50">
                              <w:rPr>
                                <w:b/>
                                <w:bCs/>
                                <w:i w:val="0"/>
                                <w:iCs w:val="0"/>
                              </w:rPr>
                              <w:fldChar w:fldCharType="end"/>
                            </w:r>
                            <w:r w:rsidRPr="00251C50">
                              <w:rPr>
                                <w:b/>
                                <w:bCs/>
                                <w:i w:val="0"/>
                                <w:iCs w:val="0"/>
                              </w:rPr>
                              <w:t>, elm leaf blackberry - quadrat 6</w:t>
                            </w:r>
                          </w:p>
                          <w:p w14:paraId="711136F2" w14:textId="5DC57EC5" w:rsidR="00F97E0C" w:rsidRDefault="00F97E0C"/>
                        </w:txbxContent>
                      </v:textbox>
                      <w10:wrap type="square"/>
                    </v:shape>
                  </w:pict>
                </mc:Fallback>
              </mc:AlternateContent>
            </w:r>
            <w:r>
              <w:rPr>
                <w:noProof/>
                <w14:ligatures w14:val="standardContextual"/>
              </w:rPr>
              <w:drawing>
                <wp:anchor distT="0" distB="0" distL="114300" distR="114300" simplePos="0" relativeHeight="251731968" behindDoc="0" locked="0" layoutInCell="1" allowOverlap="1" wp14:anchorId="49AA5904" wp14:editId="5C9665D8">
                  <wp:simplePos x="0" y="0"/>
                  <wp:positionH relativeFrom="column">
                    <wp:posOffset>4027170</wp:posOffset>
                  </wp:positionH>
                  <wp:positionV relativeFrom="paragraph">
                    <wp:posOffset>114300</wp:posOffset>
                  </wp:positionV>
                  <wp:extent cx="2171760" cy="1628775"/>
                  <wp:effectExtent l="0" t="0" r="0" b="0"/>
                  <wp:wrapNone/>
                  <wp:docPr id="1720724721" name="Picture 6"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24721" name="Picture 6" descr="A close-up of a plan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60" cy="16287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04BADB6C" wp14:editId="6B88CE54">
                      <wp:simplePos x="0" y="0"/>
                      <wp:positionH relativeFrom="column">
                        <wp:posOffset>1917700</wp:posOffset>
                      </wp:positionH>
                      <wp:positionV relativeFrom="paragraph">
                        <wp:posOffset>2259330</wp:posOffset>
                      </wp:positionV>
                      <wp:extent cx="1645920" cy="635"/>
                      <wp:effectExtent l="0" t="0" r="0" b="0"/>
                      <wp:wrapSquare wrapText="bothSides"/>
                      <wp:docPr id="2031748288" name="Text Box 1"/>
                      <wp:cNvGraphicFramePr/>
                      <a:graphic xmlns:a="http://schemas.openxmlformats.org/drawingml/2006/main">
                        <a:graphicData uri="http://schemas.microsoft.com/office/word/2010/wordprocessingShape">
                          <wps:wsp>
                            <wps:cNvSpPr txBox="1"/>
                            <wps:spPr>
                              <a:xfrm>
                                <a:off x="0" y="0"/>
                                <a:ext cx="1645920" cy="635"/>
                              </a:xfrm>
                              <a:prstGeom prst="rect">
                                <a:avLst/>
                              </a:prstGeom>
                              <a:solidFill>
                                <a:prstClr val="white"/>
                              </a:solidFill>
                              <a:ln>
                                <a:noFill/>
                              </a:ln>
                            </wps:spPr>
                            <wps:txbx>
                              <w:txbxContent>
                                <w:p w14:paraId="36549ACF" w14:textId="5D8C1DA5" w:rsidR="00F97E0C" w:rsidRPr="00251C50" w:rsidRDefault="00F97E0C" w:rsidP="00F946D4">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6</w:t>
                                  </w:r>
                                  <w:r w:rsidRPr="00251C50">
                                    <w:rPr>
                                      <w:b/>
                                      <w:bCs/>
                                      <w:i w:val="0"/>
                                      <w:iCs w:val="0"/>
                                    </w:rPr>
                                    <w:fldChar w:fldCharType="end"/>
                                  </w:r>
                                  <w:r w:rsidRPr="00251C50">
                                    <w:rPr>
                                      <w:b/>
                                      <w:bCs/>
                                      <w:i w:val="0"/>
                                      <w:iCs w:val="0"/>
                                    </w:rPr>
                                    <w:t>, white clover - quadrat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BADB6C" id="_x0000_s1030" type="#_x0000_t202" style="position:absolute;margin-left:151pt;margin-top:177.9pt;width:129.6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" stroked="f">
                      <v:textbox style="mso-fit-shape-to-text:t" inset="0,0,0,0">
                        <w:txbxContent>
                          <w:p w14:paraId="36549ACF" w14:textId="5D8C1DA5" w:rsidR="00F97E0C" w:rsidRPr="00251C50" w:rsidRDefault="00F97E0C" w:rsidP="00F946D4">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6</w:t>
                            </w:r>
                            <w:r w:rsidRPr="00251C50">
                              <w:rPr>
                                <w:b/>
                                <w:bCs/>
                                <w:i w:val="0"/>
                                <w:iCs w:val="0"/>
                              </w:rPr>
                              <w:fldChar w:fldCharType="end"/>
                            </w:r>
                            <w:r w:rsidRPr="00251C50">
                              <w:rPr>
                                <w:b/>
                                <w:bCs/>
                                <w:i w:val="0"/>
                                <w:iCs w:val="0"/>
                              </w:rPr>
                              <w:t>, white clover - quadrat 6</w:t>
                            </w:r>
                          </w:p>
                        </w:txbxContent>
                      </v:textbox>
                      <w10:wrap type="square"/>
                    </v:shape>
                  </w:pict>
                </mc:Fallback>
              </mc:AlternateContent>
            </w:r>
            <w:r>
              <w:rPr>
                <w:noProof/>
                <w14:ligatures w14:val="standardContextual"/>
              </w:rPr>
              <w:drawing>
                <wp:anchor distT="0" distB="0" distL="114300" distR="114300" simplePos="0" relativeHeight="251719680" behindDoc="0" locked="0" layoutInCell="1" allowOverlap="1" wp14:anchorId="55EBEEB6" wp14:editId="3CC64E9A">
                  <wp:simplePos x="0" y="0"/>
                  <wp:positionH relativeFrom="column">
                    <wp:posOffset>1643380</wp:posOffset>
                  </wp:positionH>
                  <wp:positionV relativeFrom="paragraph">
                    <wp:posOffset>281940</wp:posOffset>
                  </wp:positionV>
                  <wp:extent cx="2195195" cy="1645920"/>
                  <wp:effectExtent l="7938" t="0" r="3492" b="3493"/>
                  <wp:wrapSquare wrapText="bothSides"/>
                  <wp:docPr id="974563775" name="Picture 2" descr="A white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63775" name="Picture 2" descr="A white flower on a plan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195195" cy="164592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2FA590B3" wp14:editId="3B796FE4">
                  <wp:extent cx="2213963" cy="1660595"/>
                  <wp:effectExtent l="0" t="9208" r="6033" b="6032"/>
                  <wp:docPr id="1471525541" name="Picture 1" descr="A metal grid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25541" name="Picture 1" descr="A metal grid in the gras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25048" cy="1668910"/>
                          </a:xfrm>
                          <a:prstGeom prst="rect">
                            <a:avLst/>
                          </a:prstGeom>
                        </pic:spPr>
                      </pic:pic>
                    </a:graphicData>
                  </a:graphic>
                </wp:inline>
              </w:drawing>
            </w:r>
          </w:p>
          <w:p w14:paraId="233A8C79" w14:textId="06A411D4" w:rsidR="00F97E0C" w:rsidRPr="00251C50" w:rsidRDefault="00F97E0C" w:rsidP="00F946D4">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7</w:t>
            </w:r>
            <w:r w:rsidRPr="00251C50">
              <w:rPr>
                <w:b/>
                <w:bCs/>
                <w:i w:val="0"/>
                <w:iCs w:val="0"/>
              </w:rPr>
              <w:fldChar w:fldCharType="end"/>
            </w:r>
            <w:r w:rsidRPr="00251C50">
              <w:rPr>
                <w:b/>
                <w:bCs/>
                <w:i w:val="0"/>
                <w:iCs w:val="0"/>
              </w:rPr>
              <w:t>, an overview of quadrat 6</w:t>
            </w:r>
          </w:p>
          <w:p w14:paraId="0700B6CA" w14:textId="4FC4BAE5" w:rsidR="00F97E0C" w:rsidRDefault="00F97E0C" w:rsidP="00243CD3">
            <w:pPr>
              <w:pStyle w:val="Caption"/>
              <w:rPr>
                <w:noProof/>
              </w:rPr>
            </w:pPr>
          </w:p>
          <w:p w14:paraId="06F1164E" w14:textId="24C59327" w:rsidR="00F97E0C" w:rsidRDefault="00F97E0C" w:rsidP="005518C8"/>
          <w:p w14:paraId="26577B3E" w14:textId="73DE207C" w:rsidR="00F97E0C" w:rsidRDefault="00F97E0C" w:rsidP="00F946D4">
            <w:pPr>
              <w:keepNext/>
            </w:pPr>
            <w:r>
              <w:rPr>
                <w:noProof/>
              </w:rPr>
              <mc:AlternateContent>
                <mc:Choice Requires="wps">
                  <w:drawing>
                    <wp:anchor distT="0" distB="0" distL="114300" distR="114300" simplePos="0" relativeHeight="251722752" behindDoc="0" locked="0" layoutInCell="1" allowOverlap="1" wp14:anchorId="6B20CCBF" wp14:editId="538731F5">
                      <wp:simplePos x="0" y="0"/>
                      <wp:positionH relativeFrom="column">
                        <wp:posOffset>1911985</wp:posOffset>
                      </wp:positionH>
                      <wp:positionV relativeFrom="paragraph">
                        <wp:posOffset>2322830</wp:posOffset>
                      </wp:positionV>
                      <wp:extent cx="1698625" cy="635"/>
                      <wp:effectExtent l="0" t="0" r="0" b="0"/>
                      <wp:wrapSquare wrapText="bothSides"/>
                      <wp:docPr id="1396977265" name="Text Box 1"/>
                      <wp:cNvGraphicFramePr/>
                      <a:graphic xmlns:a="http://schemas.openxmlformats.org/drawingml/2006/main">
                        <a:graphicData uri="http://schemas.microsoft.com/office/word/2010/wordprocessingShape">
                          <wps:wsp>
                            <wps:cNvSpPr txBox="1"/>
                            <wps:spPr>
                              <a:xfrm>
                                <a:off x="0" y="0"/>
                                <a:ext cx="1698625" cy="635"/>
                              </a:xfrm>
                              <a:prstGeom prst="rect">
                                <a:avLst/>
                              </a:prstGeom>
                              <a:solidFill>
                                <a:prstClr val="white"/>
                              </a:solidFill>
                              <a:ln>
                                <a:noFill/>
                              </a:ln>
                            </wps:spPr>
                            <wps:txbx>
                              <w:txbxContent>
                                <w:p w14:paraId="46E4328B" w14:textId="685464AF" w:rsidR="00F97E0C" w:rsidRPr="00251C50" w:rsidRDefault="00F97E0C" w:rsidP="00F946D4">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8</w:t>
                                  </w:r>
                                  <w:r w:rsidRPr="00251C50">
                                    <w:rPr>
                                      <w:b/>
                                      <w:bCs/>
                                      <w:i w:val="0"/>
                                      <w:iCs w:val="0"/>
                                    </w:rPr>
                                    <w:fldChar w:fldCharType="end"/>
                                  </w:r>
                                  <w:r w:rsidRPr="00251C50">
                                    <w:rPr>
                                      <w:b/>
                                      <w:bCs/>
                                      <w:i w:val="0"/>
                                      <w:iCs w:val="0"/>
                                    </w:rPr>
                                    <w:t>, creeping buttercup - quadrat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20CCBF" id="_x0000_s1031" type="#_x0000_t202" style="position:absolute;margin-left:150.55pt;margin-top:182.9pt;width:133.7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" stroked="f">
                      <v:textbox style="mso-fit-shape-to-text:t" inset="0,0,0,0">
                        <w:txbxContent>
                          <w:p w14:paraId="46E4328B" w14:textId="685464AF" w:rsidR="00F97E0C" w:rsidRPr="00251C50" w:rsidRDefault="00F97E0C" w:rsidP="00F946D4">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8</w:t>
                            </w:r>
                            <w:r w:rsidRPr="00251C50">
                              <w:rPr>
                                <w:b/>
                                <w:bCs/>
                                <w:i w:val="0"/>
                                <w:iCs w:val="0"/>
                              </w:rPr>
                              <w:fldChar w:fldCharType="end"/>
                            </w:r>
                            <w:r w:rsidRPr="00251C50">
                              <w:rPr>
                                <w:b/>
                                <w:bCs/>
                                <w:i w:val="0"/>
                                <w:iCs w:val="0"/>
                              </w:rPr>
                              <w:t>, creeping buttercup - quadrat 6</w:t>
                            </w:r>
                          </w:p>
                        </w:txbxContent>
                      </v:textbox>
                      <w10:wrap type="square"/>
                    </v:shape>
                  </w:pict>
                </mc:Fallback>
              </mc:AlternateContent>
            </w:r>
            <w:r>
              <w:rPr>
                <w:noProof/>
                <w14:ligatures w14:val="standardContextual"/>
              </w:rPr>
              <w:drawing>
                <wp:anchor distT="0" distB="0" distL="114300" distR="114300" simplePos="0" relativeHeight="251720704" behindDoc="0" locked="0" layoutInCell="1" allowOverlap="1" wp14:anchorId="61C9E780" wp14:editId="6949C009">
                  <wp:simplePos x="0" y="0"/>
                  <wp:positionH relativeFrom="column">
                    <wp:posOffset>1629410</wp:posOffset>
                  </wp:positionH>
                  <wp:positionV relativeFrom="paragraph">
                    <wp:posOffset>284480</wp:posOffset>
                  </wp:positionV>
                  <wp:extent cx="2264410" cy="1698625"/>
                  <wp:effectExtent l="0" t="2858" r="0" b="0"/>
                  <wp:wrapSquare wrapText="bothSides"/>
                  <wp:docPr id="2106475620" name="Picture 5" descr="A yellow flower on a metal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75620" name="Picture 5" descr="A yellow flower on a metal gri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64410" cy="169862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22A32785" wp14:editId="754F4C3E">
                  <wp:extent cx="2304759" cy="1728698"/>
                  <wp:effectExtent l="2223" t="0" r="2857" b="2858"/>
                  <wp:docPr id="1272962051" name="Picture 3"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62051" name="Picture 3" descr="A close up of a flow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304759" cy="1728698"/>
                          </a:xfrm>
                          <a:prstGeom prst="rect">
                            <a:avLst/>
                          </a:prstGeom>
                        </pic:spPr>
                      </pic:pic>
                    </a:graphicData>
                  </a:graphic>
                </wp:inline>
              </w:drawing>
            </w:r>
          </w:p>
          <w:p w14:paraId="051FCE45" w14:textId="45BE9829" w:rsidR="00F97E0C" w:rsidRPr="00251C50" w:rsidRDefault="00F97E0C" w:rsidP="00F946D4">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9</w:t>
            </w:r>
            <w:r w:rsidRPr="00251C50">
              <w:rPr>
                <w:b/>
                <w:bCs/>
                <w:i w:val="0"/>
                <w:iCs w:val="0"/>
              </w:rPr>
              <w:fldChar w:fldCharType="end"/>
            </w:r>
            <w:r w:rsidRPr="00251C50">
              <w:rPr>
                <w:b/>
                <w:bCs/>
                <w:i w:val="0"/>
                <w:iCs w:val="0"/>
              </w:rPr>
              <w:t>, red clover - quadrat 6,</w:t>
            </w:r>
          </w:p>
          <w:p w14:paraId="12B14106" w14:textId="1E00F8DA" w:rsidR="00F97E0C" w:rsidRDefault="00F97E0C" w:rsidP="005518C8"/>
          <w:p w14:paraId="608EDCEA" w14:textId="3CA57B31" w:rsidR="00F97E0C" w:rsidRDefault="00F97E0C" w:rsidP="005518C8"/>
          <w:p w14:paraId="25493AFD" w14:textId="5F209472" w:rsidR="00F97E0C" w:rsidRDefault="00F97E0C" w:rsidP="00F946D4">
            <w:pPr>
              <w:keepNext/>
            </w:pPr>
          </w:p>
          <w:p w14:paraId="44C24F35" w14:textId="02C39C20" w:rsidR="00F97E0C" w:rsidRPr="005518C8" w:rsidRDefault="00F97E0C" w:rsidP="00612456">
            <w:pPr>
              <w:pStyle w:val="Caption"/>
            </w:pPr>
          </w:p>
        </w:tc>
      </w:tr>
      <w:tr w:rsidR="00F97E0C" w14:paraId="39C60E74" w14:textId="77777777" w:rsidTr="00F97E0C">
        <w:tc>
          <w:tcPr>
            <w:tcW w:w="1134" w:type="dxa"/>
            <w:tcBorders>
              <w:top w:val="nil"/>
              <w:left w:val="nil"/>
              <w:bottom w:val="nil"/>
              <w:right w:val="nil"/>
            </w:tcBorders>
          </w:tcPr>
          <w:p w14:paraId="380C2D72" w14:textId="5D717946" w:rsidR="00F97E0C" w:rsidRDefault="00F97E0C" w:rsidP="000E5837">
            <w:r>
              <w:lastRenderedPageBreak/>
              <w:t>Q7</w:t>
            </w:r>
          </w:p>
        </w:tc>
        <w:tc>
          <w:tcPr>
            <w:tcW w:w="4116" w:type="dxa"/>
            <w:tcBorders>
              <w:top w:val="nil"/>
              <w:left w:val="nil"/>
              <w:bottom w:val="nil"/>
              <w:right w:val="nil"/>
            </w:tcBorders>
          </w:tcPr>
          <w:p w14:paraId="26B24AEA" w14:textId="119D44E3" w:rsidR="00F97E0C" w:rsidRPr="00C84FDC" w:rsidRDefault="00AF0327" w:rsidP="00F97E0C">
            <w:pPr>
              <w:jc w:val="both"/>
              <w:rPr>
                <w:rFonts w:eastAsia="Calibri"/>
              </w:rPr>
            </w:pP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25</m:t>
                  </m:r>
                </m:den>
              </m:f>
              <m:r>
                <w:rPr>
                  <w:rFonts w:ascii="Cambria Math" w:eastAsia="Calibri" w:hAnsi="Cambria Math"/>
                </w:rPr>
                <m:t>=field speedwell</m:t>
              </m:r>
            </m:oMath>
            <w:r w:rsidR="00F97E0C" w:rsidRPr="00C84FDC">
              <w:rPr>
                <w:rFonts w:eastAsia="Calibri"/>
              </w:rPr>
              <w:t xml:space="preserve"> (</w:t>
            </w:r>
            <w:r w:rsidR="00F97E0C" w:rsidRPr="00C84FDC">
              <w:rPr>
                <w:rFonts w:eastAsia="Calibri"/>
                <w:i/>
                <w:iCs/>
              </w:rPr>
              <w:t>Veronica persica</w:t>
            </w:r>
            <w:r w:rsidR="00F97E0C" w:rsidRPr="00C84FDC">
              <w:rPr>
                <w:rFonts w:eastAsia="Calibri"/>
              </w:rPr>
              <w:t>)</w:t>
            </w:r>
          </w:p>
          <w:p w14:paraId="46EE1799" w14:textId="1B63B35E" w:rsidR="00F97E0C" w:rsidRPr="00C84FDC" w:rsidRDefault="00AF0327" w:rsidP="00F97E0C">
            <w:pPr>
              <w:jc w:val="both"/>
              <w:rPr>
                <w:rFonts w:eastAsia="Calibri"/>
              </w:rPr>
            </w:pPr>
            <m:oMathPara>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25</m:t>
                    </m:r>
                  </m:den>
                </m:f>
                <m:r>
                  <w:rPr>
                    <w:rFonts w:ascii="Cambria Math" w:eastAsia="Calibri" w:hAnsi="Cambria Math"/>
                  </w:rPr>
                  <m:t xml:space="preserve">=redvein dock </m:t>
                </m:r>
                <m:d>
                  <m:dPr>
                    <m:ctrlPr>
                      <w:rPr>
                        <w:rFonts w:ascii="Cambria Math" w:eastAsia="Calibri" w:hAnsi="Cambria Math"/>
                        <w:i/>
                      </w:rPr>
                    </m:ctrlPr>
                  </m:dPr>
                  <m:e>
                    <m:r>
                      <w:rPr>
                        <w:rFonts w:ascii="Cambria Math" w:eastAsia="Calibri" w:hAnsi="Cambria Math"/>
                      </w:rPr>
                      <m:t>Rumex sanguineus</m:t>
                    </m:r>
                  </m:e>
                </m:d>
              </m:oMath>
            </m:oMathPara>
          </w:p>
          <w:p w14:paraId="2B379252" w14:textId="7516F639" w:rsidR="00F97E0C" w:rsidRPr="00C84FDC" w:rsidRDefault="00AF0327" w:rsidP="00F97E0C">
            <w:pPr>
              <w:jc w:val="both"/>
              <w:rPr>
                <w:rFonts w:eastAsia="Calibri"/>
              </w:rPr>
            </w:pPr>
            <m:oMath>
              <m:f>
                <m:fPr>
                  <m:ctrlPr>
                    <w:rPr>
                      <w:rFonts w:ascii="Cambria Math" w:eastAsia="Calibri" w:hAnsi="Cambria Math"/>
                      <w:i/>
                    </w:rPr>
                  </m:ctrlPr>
                </m:fPr>
                <m:num>
                  <m:r>
                    <w:rPr>
                      <w:rFonts w:ascii="Cambria Math" w:eastAsia="Calibri" w:hAnsi="Cambria Math"/>
                    </w:rPr>
                    <m:t>8</m:t>
                  </m:r>
                </m:num>
                <m:den>
                  <m:r>
                    <w:rPr>
                      <w:rFonts w:ascii="Cambria Math" w:eastAsia="Calibri" w:hAnsi="Cambria Math"/>
                    </w:rPr>
                    <m:t>25</m:t>
                  </m:r>
                </m:den>
              </m:f>
              <m:r>
                <w:rPr>
                  <w:rFonts w:ascii="Cambria Math" w:eastAsia="Calibri" w:hAnsi="Cambria Math"/>
                </w:rPr>
                <m:t>=cleavers</m:t>
              </m:r>
            </m:oMath>
            <w:r w:rsidR="00F97E0C" w:rsidRPr="00C84FDC">
              <w:rPr>
                <w:rFonts w:eastAsia="Calibri"/>
              </w:rPr>
              <w:t xml:space="preserve"> (</w:t>
            </w:r>
            <w:r w:rsidR="00F97E0C" w:rsidRPr="00C84FDC">
              <w:rPr>
                <w:i/>
                <w:iCs/>
              </w:rPr>
              <w:t>G. aparine)</w:t>
            </w:r>
          </w:p>
          <w:p w14:paraId="11817615" w14:textId="6CBC25DE" w:rsidR="00F97E0C" w:rsidRPr="00C84FDC" w:rsidRDefault="00AF0327" w:rsidP="00F97E0C">
            <w:pPr>
              <w:jc w:val="both"/>
              <w:rPr>
                <w:rFonts w:eastAsia="Calibri"/>
              </w:rPr>
            </w:pP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25</m:t>
                  </m:r>
                </m:den>
              </m:f>
              <m:r>
                <w:rPr>
                  <w:rFonts w:ascii="Cambria Math" w:eastAsia="Calibri" w:hAnsi="Cambria Math"/>
                </w:rPr>
                <m:t xml:space="preserve">=ivy </m:t>
              </m:r>
            </m:oMath>
            <w:r w:rsidR="00F97E0C" w:rsidRPr="00C84FDC">
              <w:rPr>
                <w:rFonts w:eastAsiaTheme="minorEastAsia"/>
                <w:i/>
              </w:rPr>
              <w:t>(</w:t>
            </w:r>
            <w:r w:rsidR="00F97E0C" w:rsidRPr="00C84FDC">
              <w:rPr>
                <w:rFonts w:eastAsiaTheme="minorEastAsia"/>
                <w:i/>
                <w:iCs/>
              </w:rPr>
              <w:t>H. helix)</w:t>
            </w:r>
          </w:p>
          <w:p w14:paraId="46382F14" w14:textId="73794A15" w:rsidR="00F97E0C" w:rsidRPr="00C84FDC" w:rsidRDefault="00AF0327" w:rsidP="00F97E0C">
            <w:pPr>
              <w:jc w:val="both"/>
              <w:rPr>
                <w:rFonts w:eastAsia="Calibri"/>
              </w:rPr>
            </w:pPr>
            <m:oMathPara>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25</m:t>
                    </m:r>
                  </m:den>
                </m:f>
                <m:r>
                  <w:rPr>
                    <w:rFonts w:ascii="Cambria Math" w:eastAsia="Calibri" w:hAnsi="Cambria Math"/>
                  </w:rPr>
                  <m:t>=black horehound (B. nigra)</m:t>
                </m:r>
              </m:oMath>
            </m:oMathPara>
          </w:p>
        </w:tc>
        <w:tc>
          <w:tcPr>
            <w:tcW w:w="9781" w:type="dxa"/>
            <w:tcBorders>
              <w:top w:val="nil"/>
              <w:left w:val="nil"/>
              <w:bottom w:val="nil"/>
              <w:right w:val="nil"/>
            </w:tcBorders>
          </w:tcPr>
          <w:p w14:paraId="30CB307A" w14:textId="77777777" w:rsidR="00F97E0C" w:rsidRDefault="00F97E0C" w:rsidP="00F946D4">
            <w:pPr>
              <w:pStyle w:val="Caption"/>
              <w:keepNext/>
            </w:pPr>
            <w:r>
              <w:rPr>
                <w:noProof/>
              </w:rPr>
              <w:drawing>
                <wp:inline distT="114300" distB="114300" distL="114300" distR="114300" wp14:anchorId="04EC5E5B" wp14:editId="7AEC6D2C">
                  <wp:extent cx="1358677" cy="1804809"/>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1358677" cy="1804809"/>
                          </a:xfrm>
                          <a:prstGeom prst="rect">
                            <a:avLst/>
                          </a:prstGeom>
                          <a:ln/>
                        </pic:spPr>
                      </pic:pic>
                    </a:graphicData>
                  </a:graphic>
                </wp:inline>
              </w:drawing>
            </w:r>
          </w:p>
          <w:p w14:paraId="7E0F8CC3" w14:textId="715309E8" w:rsidR="00F97E0C" w:rsidRPr="00251C50" w:rsidRDefault="00F97E0C" w:rsidP="00F946D4">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11</w:t>
            </w:r>
            <w:r w:rsidRPr="00251C50">
              <w:rPr>
                <w:b/>
                <w:bCs/>
                <w:i w:val="0"/>
                <w:iCs w:val="0"/>
              </w:rPr>
              <w:fldChar w:fldCharType="end"/>
            </w:r>
            <w:r w:rsidRPr="00251C50">
              <w:rPr>
                <w:b/>
                <w:bCs/>
                <w:i w:val="0"/>
                <w:iCs w:val="0"/>
              </w:rPr>
              <w:t>, an overview of quadrat 7</w:t>
            </w:r>
          </w:p>
          <w:p w14:paraId="26E1A6BB" w14:textId="6CF291AB" w:rsidR="00F97E0C" w:rsidRPr="00B076FA" w:rsidRDefault="00F97E0C" w:rsidP="00243CD3">
            <w:pPr>
              <w:pStyle w:val="Caption"/>
              <w:rPr>
                <w:noProof/>
              </w:rPr>
            </w:pPr>
          </w:p>
        </w:tc>
      </w:tr>
      <w:tr w:rsidR="00F97E0C" w14:paraId="72AD5A50" w14:textId="77777777" w:rsidTr="00F97E0C">
        <w:tc>
          <w:tcPr>
            <w:tcW w:w="1134" w:type="dxa"/>
            <w:tcBorders>
              <w:top w:val="nil"/>
              <w:left w:val="nil"/>
              <w:bottom w:val="nil"/>
              <w:right w:val="nil"/>
            </w:tcBorders>
          </w:tcPr>
          <w:p w14:paraId="7D25929A" w14:textId="4FF6C71C" w:rsidR="00F97E0C" w:rsidRDefault="00F97E0C" w:rsidP="00DA0D08">
            <w:r>
              <w:t>Q8</w:t>
            </w:r>
          </w:p>
        </w:tc>
        <w:tc>
          <w:tcPr>
            <w:tcW w:w="4116" w:type="dxa"/>
            <w:tcBorders>
              <w:top w:val="nil"/>
              <w:left w:val="nil"/>
              <w:bottom w:val="nil"/>
              <w:right w:val="nil"/>
            </w:tcBorders>
          </w:tcPr>
          <w:p w14:paraId="4ABAE753" w14:textId="68EEEC67" w:rsidR="00F97E0C" w:rsidRPr="00C84FDC" w:rsidRDefault="00AF0327" w:rsidP="00F97E0C">
            <w:pPr>
              <w:jc w:val="both"/>
              <w:rPr>
                <w:rFonts w:eastAsia="Calibri"/>
              </w:rPr>
            </w:pPr>
            <m:oMathPara>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25</m:t>
                    </m:r>
                  </m:den>
                </m:f>
                <m:r>
                  <w:rPr>
                    <w:rFonts w:ascii="Cambria Math" w:eastAsia="Calibri" w:hAnsi="Cambria Math"/>
                  </w:rPr>
                  <m:t>=broad leaved dock</m:t>
                </m:r>
              </m:oMath>
            </m:oMathPara>
          </w:p>
          <w:p w14:paraId="4ED7AEA7" w14:textId="41C1DF39" w:rsidR="00F97E0C" w:rsidRPr="00C84FDC" w:rsidRDefault="00AF0327" w:rsidP="00F97E0C">
            <w:pPr>
              <w:jc w:val="both"/>
              <w:rPr>
                <w:rFonts w:eastAsia="Calibri"/>
              </w:rPr>
            </w:pPr>
            <m:oMathPara>
              <m:oMath>
                <m:f>
                  <m:fPr>
                    <m:ctrlPr>
                      <w:rPr>
                        <w:rFonts w:ascii="Cambria Math" w:eastAsia="Calibri" w:hAnsi="Cambria Math"/>
                        <w:i/>
                      </w:rPr>
                    </m:ctrlPr>
                  </m:fPr>
                  <m:num>
                    <m:r>
                      <w:rPr>
                        <w:rFonts w:ascii="Cambria Math" w:eastAsia="Calibri" w:hAnsi="Cambria Math"/>
                      </w:rPr>
                      <m:t>25</m:t>
                    </m:r>
                  </m:num>
                  <m:den>
                    <m:r>
                      <w:rPr>
                        <w:rFonts w:ascii="Cambria Math" w:eastAsia="Calibri" w:hAnsi="Cambria Math"/>
                      </w:rPr>
                      <m:t>25</m:t>
                    </m:r>
                  </m:den>
                </m:f>
                <m:r>
                  <w:rPr>
                    <w:rFonts w:ascii="Cambria Math" w:eastAsia="Calibri" w:hAnsi="Cambria Math"/>
                  </w:rPr>
                  <m:t xml:space="preserve">=creeping velvet grass </m:t>
                </m:r>
              </m:oMath>
            </m:oMathPara>
          </w:p>
          <w:p w14:paraId="249F1CFC" w14:textId="2EEE8A99" w:rsidR="00F97E0C" w:rsidRPr="00C84FDC" w:rsidRDefault="00AF0327" w:rsidP="00F97E0C">
            <w:pPr>
              <w:jc w:val="both"/>
              <w:rPr>
                <w:rFonts w:eastAsia="Calibri"/>
              </w:rPr>
            </w:pPr>
            <m:oMathPara>
              <m:oMath>
                <m:d>
                  <m:dPr>
                    <m:ctrlPr>
                      <w:rPr>
                        <w:rFonts w:ascii="Cambria Math" w:eastAsiaTheme="minorEastAsia" w:hAnsi="Cambria Math"/>
                        <w:i/>
                      </w:rPr>
                    </m:ctrlPr>
                  </m:dPr>
                  <m:e>
                    <m:r>
                      <w:rPr>
                        <w:rFonts w:ascii="Cambria Math" w:eastAsiaTheme="minorEastAsia" w:hAnsi="Cambria Math"/>
                      </w:rPr>
                      <m:t>H. mollis</m:t>
                    </m:r>
                  </m:e>
                </m:d>
              </m:oMath>
            </m:oMathPara>
          </w:p>
          <w:p w14:paraId="4E4D5051" w14:textId="2B58CAFF" w:rsidR="00F97E0C" w:rsidRPr="00C84FDC" w:rsidRDefault="00AF0327" w:rsidP="00F97E0C">
            <w:pPr>
              <w:jc w:val="both"/>
              <w:rPr>
                <w:rFonts w:eastAsia="Calibri"/>
              </w:rPr>
            </w:pP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25</m:t>
                  </m:r>
                </m:den>
              </m:f>
              <m:r>
                <w:rPr>
                  <w:rFonts w:ascii="Cambria Math" w:eastAsia="Calibri" w:hAnsi="Cambria Math"/>
                </w:rPr>
                <m:t>=cleavers</m:t>
              </m:r>
            </m:oMath>
            <w:r w:rsidR="00F97E0C" w:rsidRPr="00C84FDC">
              <w:rPr>
                <w:rFonts w:eastAsia="Calibri"/>
              </w:rPr>
              <w:t xml:space="preserve"> (</w:t>
            </w:r>
            <w:r w:rsidR="00F97E0C" w:rsidRPr="00C84FDC">
              <w:rPr>
                <w:i/>
                <w:iCs/>
              </w:rPr>
              <w:t>G. aparine)</w:t>
            </w:r>
          </w:p>
          <w:p w14:paraId="1BB79597" w14:textId="02873B35" w:rsidR="00F97E0C" w:rsidRPr="00C84FDC" w:rsidRDefault="00AF0327" w:rsidP="00F97E0C">
            <w:pPr>
              <w:jc w:val="both"/>
              <w:rPr>
                <w:rFonts w:eastAsia="Calibri"/>
              </w:rPr>
            </w:pP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25</m:t>
                  </m:r>
                </m:den>
              </m:f>
              <m:r>
                <w:rPr>
                  <w:rFonts w:ascii="Cambria Math" w:eastAsia="Calibri" w:hAnsi="Cambria Math"/>
                </w:rPr>
                <m:t>=hedgerow cranes bill</m:t>
              </m:r>
            </m:oMath>
            <w:r w:rsidR="00F97E0C" w:rsidRPr="00C84FDC">
              <w:rPr>
                <w:rFonts w:eastAsiaTheme="minorEastAsia"/>
                <w:i/>
                <w:iCs/>
              </w:rPr>
              <w:t xml:space="preserve"> (G. </w:t>
            </w:r>
            <w:proofErr w:type="spellStart"/>
            <w:r w:rsidR="00F97E0C" w:rsidRPr="00C84FDC">
              <w:rPr>
                <w:rFonts w:eastAsiaTheme="minorEastAsia"/>
                <w:i/>
                <w:iCs/>
              </w:rPr>
              <w:t>pyrenaicum</w:t>
            </w:r>
            <w:proofErr w:type="spellEnd"/>
            <w:r w:rsidR="00F97E0C" w:rsidRPr="00C84FDC">
              <w:rPr>
                <w:rFonts w:eastAsiaTheme="minorEastAsia"/>
                <w:i/>
                <w:iCs/>
              </w:rPr>
              <w:t>)</w:t>
            </w:r>
          </w:p>
          <w:p w14:paraId="538D9845" w14:textId="6291C92E" w:rsidR="00F97E0C" w:rsidRPr="00C84FDC" w:rsidRDefault="00AF0327" w:rsidP="00F97E0C">
            <w:pPr>
              <w:jc w:val="both"/>
              <w:rPr>
                <w:rFonts w:eastAsia="Calibri"/>
              </w:rPr>
            </w:pP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25</m:t>
                  </m:r>
                </m:den>
              </m:f>
              <m:r>
                <w:rPr>
                  <w:rFonts w:ascii="Cambria Math" w:eastAsia="Calibri" w:hAnsi="Cambria Math"/>
                </w:rPr>
                <m:t xml:space="preserve">=white campion </m:t>
              </m:r>
            </m:oMath>
            <w:r w:rsidR="00F97E0C" w:rsidRPr="00C84FDC">
              <w:rPr>
                <w:rFonts w:eastAsia="Calibri"/>
              </w:rPr>
              <w:t>(</w:t>
            </w:r>
            <w:r w:rsidR="00F97E0C" w:rsidRPr="00C84FDC">
              <w:rPr>
                <w:rFonts w:eastAsia="Calibri"/>
                <w:i/>
                <w:iCs/>
              </w:rPr>
              <w:t>Silene latifolia</w:t>
            </w:r>
            <w:r w:rsidR="00F97E0C" w:rsidRPr="00C84FDC">
              <w:rPr>
                <w:rFonts w:eastAsia="Calibri"/>
              </w:rPr>
              <w:t>)</w:t>
            </w:r>
          </w:p>
          <w:p w14:paraId="257623D8" w14:textId="6E5BE267" w:rsidR="00F97E0C" w:rsidRPr="00C84FDC" w:rsidRDefault="00AF0327" w:rsidP="00F97E0C">
            <w:pPr>
              <w:jc w:val="both"/>
              <w:rPr>
                <w:rFonts w:eastAsia="Calibri"/>
              </w:rPr>
            </w:pP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25</m:t>
                  </m:r>
                </m:den>
              </m:f>
              <m:r>
                <w:rPr>
                  <w:rFonts w:ascii="Cambria Math" w:eastAsia="Calibri" w:hAnsi="Cambria Math"/>
                </w:rPr>
                <m:t>=common yarrow</m:t>
              </m:r>
            </m:oMath>
            <w:r w:rsidR="00F97E0C" w:rsidRPr="00C84FDC">
              <w:rPr>
                <w:rFonts w:eastAsia="Calibri"/>
              </w:rPr>
              <w:t xml:space="preserve"> (</w:t>
            </w:r>
            <w:r w:rsidR="00F97E0C" w:rsidRPr="00C84FDC">
              <w:rPr>
                <w:rFonts w:eastAsia="Calibri"/>
                <w:i/>
                <w:iCs/>
              </w:rPr>
              <w:t>Achillea</w:t>
            </w:r>
            <w:r w:rsidR="00F97E0C" w:rsidRPr="00C84FDC">
              <w:rPr>
                <w:rFonts w:eastAsia="Calibri"/>
                <w:i/>
                <w:iCs/>
              </w:rPr>
              <w:br/>
              <w:t>millefolium)</w:t>
            </w:r>
          </w:p>
        </w:tc>
        <w:tc>
          <w:tcPr>
            <w:tcW w:w="9781" w:type="dxa"/>
            <w:tcBorders>
              <w:top w:val="nil"/>
              <w:left w:val="nil"/>
              <w:bottom w:val="nil"/>
              <w:right w:val="nil"/>
            </w:tcBorders>
          </w:tcPr>
          <w:p w14:paraId="1EB0760C" w14:textId="48263A70" w:rsidR="00F97E0C" w:rsidRDefault="00F97E0C" w:rsidP="00DA0D08">
            <w:pPr>
              <w:pStyle w:val="Caption"/>
              <w:rPr>
                <w:noProof/>
              </w:rPr>
            </w:pPr>
            <w:r>
              <w:rPr>
                <w:noProof/>
              </w:rPr>
              <mc:AlternateContent>
                <mc:Choice Requires="wps">
                  <w:drawing>
                    <wp:anchor distT="0" distB="0" distL="114300" distR="114300" simplePos="0" relativeHeight="251723776" behindDoc="0" locked="0" layoutInCell="1" allowOverlap="1" wp14:anchorId="7D9CC3CF" wp14:editId="5AFE8BF9">
                      <wp:simplePos x="0" y="0"/>
                      <wp:positionH relativeFrom="column">
                        <wp:posOffset>-6350</wp:posOffset>
                      </wp:positionH>
                      <wp:positionV relativeFrom="paragraph">
                        <wp:posOffset>2459355</wp:posOffset>
                      </wp:positionV>
                      <wp:extent cx="1602740" cy="635"/>
                      <wp:effectExtent l="0" t="0" r="0" b="0"/>
                      <wp:wrapSquare wrapText="bothSides"/>
                      <wp:docPr id="1443088630" name="Text Box 1"/>
                      <wp:cNvGraphicFramePr/>
                      <a:graphic xmlns:a="http://schemas.openxmlformats.org/drawingml/2006/main">
                        <a:graphicData uri="http://schemas.microsoft.com/office/word/2010/wordprocessingShape">
                          <wps:wsp>
                            <wps:cNvSpPr txBox="1"/>
                            <wps:spPr>
                              <a:xfrm>
                                <a:off x="0" y="0"/>
                                <a:ext cx="1602740" cy="635"/>
                              </a:xfrm>
                              <a:prstGeom prst="rect">
                                <a:avLst/>
                              </a:prstGeom>
                              <a:solidFill>
                                <a:prstClr val="white"/>
                              </a:solidFill>
                              <a:ln>
                                <a:noFill/>
                              </a:ln>
                            </wps:spPr>
                            <wps:txbx>
                              <w:txbxContent>
                                <w:p w14:paraId="18D729DF" w14:textId="6A7ABE20" w:rsidR="00F97E0C" w:rsidRPr="00251C50" w:rsidRDefault="00F97E0C" w:rsidP="00F946D4">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12</w:t>
                                  </w:r>
                                  <w:r w:rsidRPr="00251C50">
                                    <w:rPr>
                                      <w:b/>
                                      <w:bCs/>
                                      <w:i w:val="0"/>
                                      <w:iCs w:val="0"/>
                                    </w:rPr>
                                    <w:fldChar w:fldCharType="end"/>
                                  </w:r>
                                  <w:r w:rsidRPr="00251C50">
                                    <w:rPr>
                                      <w:b/>
                                      <w:bCs/>
                                      <w:i w:val="0"/>
                                      <w:iCs w:val="0"/>
                                    </w:rPr>
                                    <w:t>, an overview of quadrat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CC3CF" id="_x0000_s1032" type="#_x0000_t202" style="position:absolute;margin-left:-.5pt;margin-top:193.65pt;width:126.2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" stroked="f">
                      <v:textbox style="mso-fit-shape-to-text:t" inset="0,0,0,0">
                        <w:txbxContent>
                          <w:p w14:paraId="18D729DF" w14:textId="6A7ABE20" w:rsidR="00F97E0C" w:rsidRPr="00251C50" w:rsidRDefault="00F97E0C" w:rsidP="00F946D4">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12</w:t>
                            </w:r>
                            <w:r w:rsidRPr="00251C50">
                              <w:rPr>
                                <w:b/>
                                <w:bCs/>
                                <w:i w:val="0"/>
                                <w:iCs w:val="0"/>
                              </w:rPr>
                              <w:fldChar w:fldCharType="end"/>
                            </w:r>
                            <w:r w:rsidRPr="00251C50">
                              <w:rPr>
                                <w:b/>
                                <w:bCs/>
                                <w:i w:val="0"/>
                                <w:iCs w:val="0"/>
                              </w:rPr>
                              <w:t>, an overview of quadrat 8</w:t>
                            </w:r>
                          </w:p>
                        </w:txbxContent>
                      </v:textbox>
                      <w10:wrap type="square"/>
                    </v:shape>
                  </w:pict>
                </mc:Fallback>
              </mc:AlternateContent>
            </w:r>
            <w:r w:rsidRPr="00F006DA">
              <w:rPr>
                <w:noProof/>
              </w:rPr>
              <w:drawing>
                <wp:anchor distT="0" distB="0" distL="114300" distR="114300" simplePos="0" relativeHeight="251718656" behindDoc="0" locked="0" layoutInCell="1" allowOverlap="1" wp14:anchorId="7F2EA5A1" wp14:editId="3B950D45">
                  <wp:simplePos x="0" y="0"/>
                  <wp:positionH relativeFrom="column">
                    <wp:posOffset>-6350</wp:posOffset>
                  </wp:positionH>
                  <wp:positionV relativeFrom="paragraph">
                    <wp:posOffset>264795</wp:posOffset>
                  </wp:positionV>
                  <wp:extent cx="1603094" cy="2137516"/>
                  <wp:effectExtent l="0" t="0" r="0" b="0"/>
                  <wp:wrapSquare wrapText="bothSides"/>
                  <wp:docPr id="1468840375" name="Picture 8" descr="A metal grid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40375" name="Picture 8" descr="A metal grid on the ground&#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3094" cy="2137516"/>
                          </a:xfrm>
                          <a:prstGeom prst="rect">
                            <a:avLst/>
                          </a:prstGeom>
                          <a:noFill/>
                          <a:ln>
                            <a:noFill/>
                          </a:ln>
                        </pic:spPr>
                      </pic:pic>
                    </a:graphicData>
                  </a:graphic>
                </wp:anchor>
              </w:drawing>
            </w:r>
          </w:p>
        </w:tc>
      </w:tr>
      <w:tr w:rsidR="00F97E0C" w14:paraId="1144243F" w14:textId="77777777" w:rsidTr="00F97E0C">
        <w:tc>
          <w:tcPr>
            <w:tcW w:w="1134" w:type="dxa"/>
            <w:tcBorders>
              <w:top w:val="nil"/>
              <w:left w:val="nil"/>
              <w:bottom w:val="single" w:sz="24" w:space="0" w:color="auto"/>
              <w:right w:val="nil"/>
            </w:tcBorders>
          </w:tcPr>
          <w:p w14:paraId="751ECFEC" w14:textId="78692D39" w:rsidR="00F97E0C" w:rsidRDefault="00F97E0C" w:rsidP="00DA0D08">
            <w:r>
              <w:lastRenderedPageBreak/>
              <w:t>Q9</w:t>
            </w:r>
          </w:p>
        </w:tc>
        <w:tc>
          <w:tcPr>
            <w:tcW w:w="4116" w:type="dxa"/>
            <w:tcBorders>
              <w:top w:val="nil"/>
              <w:left w:val="nil"/>
              <w:bottom w:val="single" w:sz="24" w:space="0" w:color="auto"/>
              <w:right w:val="nil"/>
            </w:tcBorders>
          </w:tcPr>
          <w:p w14:paraId="0D00E4B1" w14:textId="493FD8CF" w:rsidR="00F97E0C" w:rsidRPr="00C84FDC" w:rsidRDefault="00AF0327" w:rsidP="00F97E0C">
            <w:pPr>
              <w:jc w:val="both"/>
              <w:rPr>
                <w:rFonts w:eastAsiaTheme="minorEastAsia"/>
              </w:rPr>
            </w:pP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25</m:t>
                  </m:r>
                </m:den>
              </m:f>
              <m:r>
                <w:rPr>
                  <w:rFonts w:ascii="Cambria Math" w:eastAsia="Calibri" w:hAnsi="Cambria Math"/>
                </w:rPr>
                <m:t>=green alkanet</m:t>
              </m:r>
            </m:oMath>
            <w:r w:rsidR="00F97E0C" w:rsidRPr="00C84FDC">
              <w:rPr>
                <w:rFonts w:eastAsiaTheme="minorEastAsia"/>
              </w:rPr>
              <w:t xml:space="preserve"> (</w:t>
            </w:r>
            <w:proofErr w:type="spellStart"/>
            <w:r w:rsidR="00F97E0C" w:rsidRPr="00C84FDC">
              <w:rPr>
                <w:rFonts w:eastAsiaTheme="minorEastAsia"/>
                <w:i/>
                <w:iCs/>
              </w:rPr>
              <w:t>Pentaglottis</w:t>
            </w:r>
            <w:proofErr w:type="spellEnd"/>
            <w:r w:rsidR="00F97E0C" w:rsidRPr="00C84FDC">
              <w:rPr>
                <w:rFonts w:eastAsiaTheme="minorEastAsia"/>
                <w:i/>
                <w:iCs/>
              </w:rPr>
              <w:t xml:space="preserve"> sempervirens</w:t>
            </w:r>
            <w:r w:rsidR="00F97E0C" w:rsidRPr="00C84FDC">
              <w:rPr>
                <w:rFonts w:eastAsiaTheme="minorEastAsia"/>
              </w:rPr>
              <w:t>)</w:t>
            </w:r>
          </w:p>
          <w:p w14:paraId="6C43B25B" w14:textId="6DF55CB3"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25</m:t>
                  </m:r>
                </m:den>
              </m:f>
              <m:r>
                <w:rPr>
                  <w:rFonts w:ascii="Cambria Math" w:eastAsiaTheme="minorEastAsia" w:hAnsi="Cambria Math"/>
                </w:rPr>
                <m:t>=creeping buttercup</m:t>
              </m:r>
            </m:oMath>
            <w:r w:rsidR="00F97E0C" w:rsidRPr="00C84FDC">
              <w:rPr>
                <w:rFonts w:eastAsiaTheme="minorEastAsia"/>
              </w:rPr>
              <w:t xml:space="preserve"> (</w:t>
            </w:r>
            <w:r w:rsidR="00F97E0C" w:rsidRPr="00C84FDC">
              <w:rPr>
                <w:rFonts w:cstheme="minorHAnsi"/>
                <w:i/>
                <w:iCs/>
              </w:rPr>
              <w:t>R. repens)</w:t>
            </w:r>
          </w:p>
          <w:p w14:paraId="0811B235" w14:textId="5F620441"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25</m:t>
                  </m:r>
                </m:den>
              </m:f>
              <m:r>
                <w:rPr>
                  <w:rFonts w:ascii="Cambria Math" w:eastAsiaTheme="minorEastAsia" w:hAnsi="Cambria Math"/>
                </w:rPr>
                <m:t>=oat grass</m:t>
              </m:r>
            </m:oMath>
            <w:r w:rsidR="00F97E0C" w:rsidRPr="00C84FDC">
              <w:rPr>
                <w:rFonts w:eastAsiaTheme="minorEastAsia"/>
              </w:rPr>
              <w:t xml:space="preserve"> (</w:t>
            </w:r>
            <w:proofErr w:type="spellStart"/>
            <w:r w:rsidR="00F97E0C" w:rsidRPr="00C84FDC">
              <w:rPr>
                <w:rFonts w:eastAsiaTheme="minorEastAsia"/>
                <w:i/>
                <w:iCs/>
              </w:rPr>
              <w:t>Arrhenatherum</w:t>
            </w:r>
            <w:proofErr w:type="spellEnd"/>
            <w:r w:rsidR="00F97E0C" w:rsidRPr="00C84FDC">
              <w:rPr>
                <w:rFonts w:eastAsiaTheme="minorEastAsia"/>
                <w:i/>
                <w:iCs/>
              </w:rPr>
              <w:t xml:space="preserve"> </w:t>
            </w:r>
            <w:proofErr w:type="spellStart"/>
            <w:r w:rsidR="00F97E0C" w:rsidRPr="00C84FDC">
              <w:rPr>
                <w:rFonts w:eastAsiaTheme="minorEastAsia"/>
                <w:i/>
                <w:iCs/>
              </w:rPr>
              <w:t>elatius</w:t>
            </w:r>
            <w:proofErr w:type="spellEnd"/>
            <w:r w:rsidR="00F97E0C" w:rsidRPr="00C84FDC">
              <w:rPr>
                <w:rFonts w:eastAsiaTheme="minorEastAsia"/>
                <w:i/>
                <w:iCs/>
              </w:rPr>
              <w:t>)</w:t>
            </w:r>
          </w:p>
          <w:p w14:paraId="03B8994A" w14:textId="069C7A03" w:rsidR="00F97E0C" w:rsidRPr="00C84FDC" w:rsidRDefault="00AF0327" w:rsidP="00F97E0C">
            <w:pPr>
              <w:jc w:val="both"/>
              <w:rPr>
                <w:rFonts w:eastAsiaTheme="minorEastAsia"/>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=sycamore</m:t>
              </m:r>
            </m:oMath>
            <w:r w:rsidR="00F97E0C" w:rsidRPr="00C84FDC">
              <w:rPr>
                <w:rFonts w:eastAsiaTheme="minorEastAsia"/>
              </w:rPr>
              <w:t xml:space="preserve"> </w:t>
            </w:r>
            <w:r w:rsidR="00F97E0C" w:rsidRPr="00C84FDC">
              <w:rPr>
                <w:rFonts w:cstheme="minorHAnsi"/>
                <w:i/>
                <w:iCs/>
              </w:rPr>
              <w:t xml:space="preserve">(A. </w:t>
            </w:r>
            <w:proofErr w:type="spellStart"/>
            <w:r w:rsidR="00F97E0C" w:rsidRPr="00C84FDC">
              <w:rPr>
                <w:rFonts w:cstheme="minorHAnsi"/>
                <w:i/>
                <w:iCs/>
              </w:rPr>
              <w:t>pseudoplatanu</w:t>
            </w:r>
            <w:proofErr w:type="spellEnd"/>
            <w:r w:rsidR="00F97E0C" w:rsidRPr="00C84FDC">
              <w:rPr>
                <w:rFonts w:cstheme="minorHAnsi"/>
                <w:i/>
                <w:iCs/>
              </w:rPr>
              <w:t>)</w:t>
            </w:r>
          </w:p>
          <w:p w14:paraId="63CF7301" w14:textId="75F09F3A" w:rsidR="00F97E0C" w:rsidRPr="00C84FDC" w:rsidRDefault="00AF0327" w:rsidP="00F97E0C">
            <w:pPr>
              <w:jc w:val="both"/>
              <w:rPr>
                <w:rFonts w:ascii="Cambria Math" w:eastAsiaTheme="minorEastAsia" w:hAnsi="Cambria Math"/>
                <w:i/>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25</m:t>
                  </m:r>
                </m:den>
              </m:f>
              <m:r>
                <w:rPr>
                  <w:rFonts w:ascii="Cambria Math" w:eastAsiaTheme="minorEastAsia" w:hAnsi="Cambria Math"/>
                </w:rPr>
                <m:t>=common dandelion (</m:t>
              </m:r>
            </m:oMath>
            <w:r w:rsidR="00F97E0C" w:rsidRPr="00C84FDC">
              <w:rPr>
                <w:rFonts w:ascii="Cambria Math" w:eastAsiaTheme="minorEastAsia" w:hAnsi="Cambria Math"/>
                <w:i/>
              </w:rPr>
              <w:t>Taraxacum</w:t>
            </w:r>
            <w:r w:rsidR="00F97E0C" w:rsidRPr="00C84FDC">
              <w:rPr>
                <w:rFonts w:ascii="Cambria Math" w:eastAsiaTheme="minorEastAsia" w:hAnsi="Cambria Math"/>
                <w:i/>
              </w:rPr>
              <w:br/>
              <w:t>officinale)</w:t>
            </w:r>
          </w:p>
          <w:p w14:paraId="3A1B75F7" w14:textId="077AD69E" w:rsidR="00F97E0C" w:rsidRPr="00C84FDC" w:rsidRDefault="00C84FDC" w:rsidP="00F97E0C">
            <w:pPr>
              <w:jc w:val="both"/>
              <w:rPr>
                <w:rFonts w:eastAsiaTheme="minorEastAsia"/>
              </w:rPr>
            </w:pPr>
            <m:oMathPara>
              <m:oMath>
                <m:r>
                  <w:rPr>
                    <w:rFonts w:ascii="Cambria Math" w:eastAsiaTheme="minorEastAsia" w:hAnsi="Cambria Math"/>
                  </w:rPr>
                  <m:t xml:space="preserve"> </m:t>
                </m:r>
              </m:oMath>
            </m:oMathPara>
          </w:p>
        </w:tc>
        <w:tc>
          <w:tcPr>
            <w:tcW w:w="9781" w:type="dxa"/>
            <w:tcBorders>
              <w:top w:val="nil"/>
              <w:left w:val="nil"/>
              <w:bottom w:val="single" w:sz="24" w:space="0" w:color="auto"/>
              <w:right w:val="nil"/>
            </w:tcBorders>
          </w:tcPr>
          <w:p w14:paraId="35D4B1DF" w14:textId="36CD8916" w:rsidR="00F97E0C" w:rsidRDefault="00F97E0C" w:rsidP="005F1D7A">
            <w:pPr>
              <w:pStyle w:val="Caption"/>
              <w:keepNext/>
            </w:pPr>
            <w:r>
              <w:rPr>
                <w:noProof/>
              </w:rPr>
              <mc:AlternateContent>
                <mc:Choice Requires="wps">
                  <w:drawing>
                    <wp:anchor distT="0" distB="0" distL="114300" distR="114300" simplePos="0" relativeHeight="251727872" behindDoc="0" locked="0" layoutInCell="1" allowOverlap="1" wp14:anchorId="0610E66A" wp14:editId="18AE16D3">
                      <wp:simplePos x="0" y="0"/>
                      <wp:positionH relativeFrom="column">
                        <wp:posOffset>1882140</wp:posOffset>
                      </wp:positionH>
                      <wp:positionV relativeFrom="paragraph">
                        <wp:posOffset>2375535</wp:posOffset>
                      </wp:positionV>
                      <wp:extent cx="1729105" cy="635"/>
                      <wp:effectExtent l="0" t="0" r="0" b="0"/>
                      <wp:wrapSquare wrapText="bothSides"/>
                      <wp:docPr id="573911741" name="Text Box 1"/>
                      <wp:cNvGraphicFramePr/>
                      <a:graphic xmlns:a="http://schemas.openxmlformats.org/drawingml/2006/main">
                        <a:graphicData uri="http://schemas.microsoft.com/office/word/2010/wordprocessingShape">
                          <wps:wsp>
                            <wps:cNvSpPr txBox="1"/>
                            <wps:spPr>
                              <a:xfrm>
                                <a:off x="0" y="0"/>
                                <a:ext cx="1729105" cy="635"/>
                              </a:xfrm>
                              <a:prstGeom prst="rect">
                                <a:avLst/>
                              </a:prstGeom>
                              <a:solidFill>
                                <a:prstClr val="white"/>
                              </a:solidFill>
                              <a:ln>
                                <a:noFill/>
                              </a:ln>
                            </wps:spPr>
                            <wps:txbx>
                              <w:txbxContent>
                                <w:p w14:paraId="1B0209DD" w14:textId="6F921F20" w:rsidR="00F97E0C" w:rsidRPr="00251C50" w:rsidRDefault="00F97E0C" w:rsidP="005F1D7A">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13</w:t>
                                  </w:r>
                                  <w:r w:rsidRPr="00251C50">
                                    <w:rPr>
                                      <w:b/>
                                      <w:bCs/>
                                      <w:i w:val="0"/>
                                      <w:iCs w:val="0"/>
                                    </w:rPr>
                                    <w:fldChar w:fldCharType="end"/>
                                  </w:r>
                                  <w:r w:rsidRPr="00251C50">
                                    <w:rPr>
                                      <w:b/>
                                      <w:bCs/>
                                      <w:i w:val="0"/>
                                      <w:iCs w:val="0"/>
                                    </w:rPr>
                                    <w:t>, common dandelion - quadrat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0E66A" id="_x0000_s1033" type="#_x0000_t202" style="position:absolute;margin-left:148.2pt;margin-top:187.05pt;width:136.1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0BGQIAAD8EAAAOAAAAZHJzL2Uyb0RvYy54bWysU02P0zAQvSPxHyzfadqiXS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" stroked="f">
                      <v:textbox style="mso-fit-shape-to-text:t" inset="0,0,0,0">
                        <w:txbxContent>
                          <w:p w14:paraId="1B0209DD" w14:textId="6F921F20" w:rsidR="00F97E0C" w:rsidRPr="00251C50" w:rsidRDefault="00F97E0C" w:rsidP="005F1D7A">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13</w:t>
                            </w:r>
                            <w:r w:rsidRPr="00251C50">
                              <w:rPr>
                                <w:b/>
                                <w:bCs/>
                                <w:i w:val="0"/>
                                <w:iCs w:val="0"/>
                              </w:rPr>
                              <w:fldChar w:fldCharType="end"/>
                            </w:r>
                            <w:r w:rsidRPr="00251C50">
                              <w:rPr>
                                <w:b/>
                                <w:bCs/>
                                <w:i w:val="0"/>
                                <w:iCs w:val="0"/>
                              </w:rPr>
                              <w:t>, common dandelion - quadrat 9</w:t>
                            </w:r>
                          </w:p>
                        </w:txbxContent>
                      </v:textbox>
                      <w10:wrap type="square"/>
                    </v:shape>
                  </w:pict>
                </mc:Fallback>
              </mc:AlternateContent>
            </w:r>
            <w:r>
              <w:rPr>
                <w:noProof/>
                <w14:ligatures w14:val="standardContextual"/>
              </w:rPr>
              <w:drawing>
                <wp:anchor distT="0" distB="0" distL="114300" distR="114300" simplePos="0" relativeHeight="251724800" behindDoc="0" locked="0" layoutInCell="1" allowOverlap="1" wp14:anchorId="2183A438" wp14:editId="5979670D">
                  <wp:simplePos x="0" y="0"/>
                  <wp:positionH relativeFrom="column">
                    <wp:posOffset>1593850</wp:posOffset>
                  </wp:positionH>
                  <wp:positionV relativeFrom="paragraph">
                    <wp:posOffset>300990</wp:posOffset>
                  </wp:positionV>
                  <wp:extent cx="2305685" cy="1729105"/>
                  <wp:effectExtent l="2540" t="0" r="1905" b="1905"/>
                  <wp:wrapSquare wrapText="bothSides"/>
                  <wp:docPr id="847627315" name="Picture 8" descr="A green leaf on a metal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27315" name="Picture 8" descr="A green leaf on a metal gri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305685" cy="172910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5300C232" wp14:editId="0E7A85D0">
                  <wp:extent cx="2168009" cy="1626127"/>
                  <wp:effectExtent l="4445" t="0" r="8255" b="8255"/>
                  <wp:docPr id="1197954152" name="Picture 9" descr="A metal grid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54152" name="Picture 9" descr="A metal grid in the gras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79029" cy="1634393"/>
                          </a:xfrm>
                          <a:prstGeom prst="rect">
                            <a:avLst/>
                          </a:prstGeom>
                        </pic:spPr>
                      </pic:pic>
                    </a:graphicData>
                  </a:graphic>
                </wp:inline>
              </w:drawing>
            </w:r>
          </w:p>
          <w:p w14:paraId="3BB88471" w14:textId="40EB3337" w:rsidR="00F97E0C" w:rsidRPr="00251C50" w:rsidRDefault="00F97E0C" w:rsidP="005F1D7A">
            <w:pPr>
              <w:pStyle w:val="Caption"/>
              <w:rPr>
                <w:b/>
                <w:bCs/>
                <w:i w:val="0"/>
                <w:iCs w:val="0"/>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14</w:t>
            </w:r>
            <w:r w:rsidRPr="00251C50">
              <w:rPr>
                <w:b/>
                <w:bCs/>
                <w:i w:val="0"/>
                <w:iCs w:val="0"/>
              </w:rPr>
              <w:fldChar w:fldCharType="end"/>
            </w:r>
            <w:r w:rsidRPr="00251C50">
              <w:rPr>
                <w:b/>
                <w:bCs/>
                <w:i w:val="0"/>
                <w:iCs w:val="0"/>
              </w:rPr>
              <w:t>, an overview of quadrat 9</w:t>
            </w:r>
          </w:p>
          <w:p w14:paraId="33F65E90" w14:textId="38F48ED7" w:rsidR="00F97E0C" w:rsidRDefault="00F97E0C" w:rsidP="00DA0D08">
            <w:pPr>
              <w:pStyle w:val="Caption"/>
              <w:rPr>
                <w:noProof/>
              </w:rPr>
            </w:pPr>
          </w:p>
          <w:p w14:paraId="12C86F72" w14:textId="59BDD416" w:rsidR="00F97E0C" w:rsidRDefault="00F97E0C" w:rsidP="00B20AB5"/>
          <w:p w14:paraId="6E0248F8" w14:textId="4A596006" w:rsidR="00F97E0C" w:rsidRPr="00686ECE" w:rsidRDefault="00F97E0C" w:rsidP="00686ECE">
            <w:r>
              <w:rPr>
                <w:noProof/>
              </w:rPr>
              <mc:AlternateContent>
                <mc:Choice Requires="wps">
                  <w:drawing>
                    <wp:anchor distT="0" distB="0" distL="114300" distR="114300" simplePos="0" relativeHeight="251730944" behindDoc="0" locked="0" layoutInCell="1" allowOverlap="1" wp14:anchorId="5AC4B347" wp14:editId="767047C9">
                      <wp:simplePos x="0" y="0"/>
                      <wp:positionH relativeFrom="column">
                        <wp:posOffset>1930400</wp:posOffset>
                      </wp:positionH>
                      <wp:positionV relativeFrom="paragraph">
                        <wp:posOffset>2187575</wp:posOffset>
                      </wp:positionV>
                      <wp:extent cx="1677670" cy="635"/>
                      <wp:effectExtent l="0" t="0" r="0" b="0"/>
                      <wp:wrapSquare wrapText="bothSides"/>
                      <wp:docPr id="756551078" name="Text Box 1"/>
                      <wp:cNvGraphicFramePr/>
                      <a:graphic xmlns:a="http://schemas.openxmlformats.org/drawingml/2006/main">
                        <a:graphicData uri="http://schemas.microsoft.com/office/word/2010/wordprocessingShape">
                          <wps:wsp>
                            <wps:cNvSpPr txBox="1"/>
                            <wps:spPr>
                              <a:xfrm>
                                <a:off x="0" y="0"/>
                                <a:ext cx="1677670" cy="635"/>
                              </a:xfrm>
                              <a:prstGeom prst="rect">
                                <a:avLst/>
                              </a:prstGeom>
                              <a:solidFill>
                                <a:prstClr val="white"/>
                              </a:solidFill>
                              <a:ln>
                                <a:noFill/>
                              </a:ln>
                            </wps:spPr>
                            <wps:txbx>
                              <w:txbxContent>
                                <w:p w14:paraId="7B1884A9" w14:textId="7FB395C7" w:rsidR="00F97E0C" w:rsidRPr="00251C50" w:rsidRDefault="00F97E0C" w:rsidP="005F1D7A">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15</w:t>
                                  </w:r>
                                  <w:r w:rsidRPr="00251C50">
                                    <w:rPr>
                                      <w:b/>
                                      <w:bCs/>
                                      <w:i w:val="0"/>
                                      <w:iCs w:val="0"/>
                                    </w:rPr>
                                    <w:fldChar w:fldCharType="end"/>
                                  </w:r>
                                  <w:r w:rsidRPr="00251C50">
                                    <w:rPr>
                                      <w:b/>
                                      <w:bCs/>
                                      <w:i w:val="0"/>
                                      <w:iCs w:val="0"/>
                                    </w:rPr>
                                    <w:t>, creeping buttercup - quadrat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C4B347" id="_x0000_s1034" type="#_x0000_t202" style="position:absolute;margin-left:152pt;margin-top:172.25pt;width:132.1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" stroked="f">
                      <v:textbox style="mso-fit-shape-to-text:t" inset="0,0,0,0">
                        <w:txbxContent>
                          <w:p w14:paraId="7B1884A9" w14:textId="7FB395C7" w:rsidR="00F97E0C" w:rsidRPr="00251C50" w:rsidRDefault="00F97E0C" w:rsidP="005F1D7A">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15</w:t>
                            </w:r>
                            <w:r w:rsidRPr="00251C50">
                              <w:rPr>
                                <w:b/>
                                <w:bCs/>
                                <w:i w:val="0"/>
                                <w:iCs w:val="0"/>
                              </w:rPr>
                              <w:fldChar w:fldCharType="end"/>
                            </w:r>
                            <w:r w:rsidRPr="00251C50">
                              <w:rPr>
                                <w:b/>
                                <w:bCs/>
                                <w:i w:val="0"/>
                                <w:iCs w:val="0"/>
                              </w:rPr>
                              <w:t>, creeping buttercup - quadrat 9</w:t>
                            </w:r>
                          </w:p>
                        </w:txbxContent>
                      </v:textbox>
                      <w10:wrap type="square"/>
                    </v:shape>
                  </w:pict>
                </mc:Fallback>
              </mc:AlternateContent>
            </w:r>
            <w:r>
              <w:rPr>
                <w:noProof/>
                <w14:ligatures w14:val="standardContextual"/>
              </w:rPr>
              <w:drawing>
                <wp:anchor distT="0" distB="0" distL="114300" distR="114300" simplePos="0" relativeHeight="251729920" behindDoc="0" locked="0" layoutInCell="1" allowOverlap="1" wp14:anchorId="040C633C" wp14:editId="091B4AAB">
                  <wp:simplePos x="0" y="0"/>
                  <wp:positionH relativeFrom="column">
                    <wp:posOffset>1651000</wp:posOffset>
                  </wp:positionH>
                  <wp:positionV relativeFrom="paragraph">
                    <wp:posOffset>173355</wp:posOffset>
                  </wp:positionV>
                  <wp:extent cx="2236470" cy="1677670"/>
                  <wp:effectExtent l="0" t="6350" r="5080" b="5080"/>
                  <wp:wrapSquare wrapText="bothSides"/>
                  <wp:docPr id="1423094495" name="Picture 10" descr="A yellow flowers grow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94495" name="Picture 10" descr="A yellow flowers growing in the gras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236470" cy="16776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46799E55" wp14:editId="405EF5BE">
                      <wp:simplePos x="0" y="0"/>
                      <wp:positionH relativeFrom="column">
                        <wp:posOffset>-67310</wp:posOffset>
                      </wp:positionH>
                      <wp:positionV relativeFrom="paragraph">
                        <wp:posOffset>2248535</wp:posOffset>
                      </wp:positionV>
                      <wp:extent cx="1715770" cy="635"/>
                      <wp:effectExtent l="0" t="0" r="0" b="0"/>
                      <wp:wrapNone/>
                      <wp:docPr id="1508901774" name="Text Box 1"/>
                      <wp:cNvGraphicFramePr/>
                      <a:graphic xmlns:a="http://schemas.openxmlformats.org/drawingml/2006/main">
                        <a:graphicData uri="http://schemas.microsoft.com/office/word/2010/wordprocessingShape">
                          <wps:wsp>
                            <wps:cNvSpPr txBox="1"/>
                            <wps:spPr>
                              <a:xfrm>
                                <a:off x="0" y="0"/>
                                <a:ext cx="1715770" cy="635"/>
                              </a:xfrm>
                              <a:prstGeom prst="rect">
                                <a:avLst/>
                              </a:prstGeom>
                              <a:solidFill>
                                <a:prstClr val="white"/>
                              </a:solidFill>
                              <a:ln>
                                <a:noFill/>
                              </a:ln>
                            </wps:spPr>
                            <wps:txbx>
                              <w:txbxContent>
                                <w:p w14:paraId="760C8A7C" w14:textId="79CC11F4" w:rsidR="00F97E0C" w:rsidRPr="00251C50" w:rsidRDefault="00F97E0C" w:rsidP="005F1D7A">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16</w:t>
                                  </w:r>
                                  <w:r w:rsidRPr="00251C50">
                                    <w:rPr>
                                      <w:b/>
                                      <w:bCs/>
                                      <w:i w:val="0"/>
                                      <w:iCs w:val="0"/>
                                    </w:rPr>
                                    <w:fldChar w:fldCharType="end"/>
                                  </w:r>
                                  <w:r w:rsidRPr="00251C50">
                                    <w:rPr>
                                      <w:b/>
                                      <w:bCs/>
                                      <w:i w:val="0"/>
                                      <w:iCs w:val="0"/>
                                    </w:rPr>
                                    <w:t>, green alkanet - quadrat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99E55" id="_x0000_s1035" type="#_x0000_t202" style="position:absolute;margin-left:-5.3pt;margin-top:177.05pt;width:135.1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" stroked="f">
                      <v:textbox style="mso-fit-shape-to-text:t" inset="0,0,0,0">
                        <w:txbxContent>
                          <w:p w14:paraId="760C8A7C" w14:textId="79CC11F4" w:rsidR="00F97E0C" w:rsidRPr="00251C50" w:rsidRDefault="00F97E0C" w:rsidP="005F1D7A">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16</w:t>
                            </w:r>
                            <w:r w:rsidRPr="00251C50">
                              <w:rPr>
                                <w:b/>
                                <w:bCs/>
                                <w:i w:val="0"/>
                                <w:iCs w:val="0"/>
                              </w:rPr>
                              <w:fldChar w:fldCharType="end"/>
                            </w:r>
                            <w:r w:rsidRPr="00251C50">
                              <w:rPr>
                                <w:b/>
                                <w:bCs/>
                                <w:i w:val="0"/>
                                <w:iCs w:val="0"/>
                              </w:rPr>
                              <w:t>, green alkanet - quadrat 9</w:t>
                            </w:r>
                          </w:p>
                        </w:txbxContent>
                      </v:textbox>
                    </v:shape>
                  </w:pict>
                </mc:Fallback>
              </mc:AlternateContent>
            </w:r>
          </w:p>
          <w:p w14:paraId="31838D31" w14:textId="3C28E600" w:rsidR="00F97E0C" w:rsidRPr="00686ECE" w:rsidRDefault="00F97E0C" w:rsidP="00686ECE">
            <w:r>
              <w:rPr>
                <w:noProof/>
                <w14:ligatures w14:val="standardContextual"/>
              </w:rPr>
              <w:drawing>
                <wp:anchor distT="0" distB="0" distL="114300" distR="114300" simplePos="0" relativeHeight="251726848" behindDoc="0" locked="0" layoutInCell="1" allowOverlap="1" wp14:anchorId="79FDFA6F" wp14:editId="7A77C556">
                  <wp:simplePos x="0" y="0"/>
                  <wp:positionH relativeFrom="column">
                    <wp:posOffset>3850325</wp:posOffset>
                  </wp:positionH>
                  <wp:positionV relativeFrom="paragraph">
                    <wp:posOffset>30162</wp:posOffset>
                  </wp:positionV>
                  <wp:extent cx="2265680" cy="1698625"/>
                  <wp:effectExtent l="0" t="2223" r="0" b="0"/>
                  <wp:wrapNone/>
                  <wp:docPr id="1211966869" name="Picture 11" descr="A metal grid with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66869" name="Picture 11" descr="A metal grid with green plant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265680" cy="169862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25824" behindDoc="0" locked="0" layoutInCell="1" allowOverlap="1" wp14:anchorId="5D16FC78" wp14:editId="38A16051">
                  <wp:simplePos x="0" y="0"/>
                  <wp:positionH relativeFrom="column">
                    <wp:posOffset>-292417</wp:posOffset>
                  </wp:positionH>
                  <wp:positionV relativeFrom="paragraph">
                    <wp:posOffset>91732</wp:posOffset>
                  </wp:positionV>
                  <wp:extent cx="2190877" cy="1643279"/>
                  <wp:effectExtent l="7302" t="0" r="7303" b="7302"/>
                  <wp:wrapNone/>
                  <wp:docPr id="346237274" name="Picture 7"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37274" name="Picture 7" descr="A close up of a flow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190877" cy="1643279"/>
                          </a:xfrm>
                          <a:prstGeom prst="rect">
                            <a:avLst/>
                          </a:prstGeom>
                        </pic:spPr>
                      </pic:pic>
                    </a:graphicData>
                  </a:graphic>
                  <wp14:sizeRelH relativeFrom="page">
                    <wp14:pctWidth>0</wp14:pctWidth>
                  </wp14:sizeRelH>
                  <wp14:sizeRelV relativeFrom="page">
                    <wp14:pctHeight>0</wp14:pctHeight>
                  </wp14:sizeRelV>
                </wp:anchor>
              </w:drawing>
            </w:r>
          </w:p>
          <w:p w14:paraId="23D8FF1B" w14:textId="77F7E762" w:rsidR="00F97E0C" w:rsidRPr="00686ECE" w:rsidRDefault="00F97E0C" w:rsidP="00686ECE"/>
          <w:p w14:paraId="086F2D95" w14:textId="680D195F" w:rsidR="00F97E0C" w:rsidRPr="00686ECE" w:rsidRDefault="00F97E0C" w:rsidP="00686ECE"/>
          <w:p w14:paraId="6F8D95F0" w14:textId="5488C177" w:rsidR="00F97E0C" w:rsidRPr="00686ECE" w:rsidRDefault="00F97E0C" w:rsidP="00686ECE"/>
          <w:p w14:paraId="04791705" w14:textId="71FDF6BF" w:rsidR="00F97E0C" w:rsidRPr="00686ECE" w:rsidRDefault="00F97E0C" w:rsidP="00686ECE"/>
          <w:p w14:paraId="7E6318B4" w14:textId="77777777" w:rsidR="00F97E0C" w:rsidRDefault="00F97E0C" w:rsidP="00686ECE"/>
          <w:p w14:paraId="30D4EC0B" w14:textId="77777777" w:rsidR="00F97E0C" w:rsidRPr="00686ECE" w:rsidRDefault="00F97E0C" w:rsidP="00686ECE"/>
          <w:p w14:paraId="31DA07C1" w14:textId="35AF1EF6" w:rsidR="00F97E0C" w:rsidRPr="00686ECE" w:rsidRDefault="00F97E0C" w:rsidP="00686ECE"/>
          <w:p w14:paraId="7F52C531" w14:textId="4BE0003E" w:rsidR="00F97E0C" w:rsidRDefault="00F97E0C" w:rsidP="00686ECE"/>
          <w:p w14:paraId="030BB2D7" w14:textId="1C6395B3" w:rsidR="00F97E0C" w:rsidRDefault="00F97E0C" w:rsidP="00686ECE"/>
          <w:p w14:paraId="7B2E5872" w14:textId="7D9EF397" w:rsidR="00F97E0C" w:rsidRDefault="00F97E0C" w:rsidP="00686ECE"/>
          <w:p w14:paraId="009CCE65" w14:textId="1322E363" w:rsidR="00F97E0C" w:rsidRDefault="00F97E0C" w:rsidP="00686ECE"/>
          <w:p w14:paraId="051F76B5" w14:textId="55F3F5C5" w:rsidR="00F97E0C" w:rsidRDefault="00F97E0C" w:rsidP="00686ECE">
            <w:r>
              <w:rPr>
                <w:noProof/>
              </w:rPr>
              <mc:AlternateContent>
                <mc:Choice Requires="wps">
                  <w:drawing>
                    <wp:anchor distT="45720" distB="45720" distL="114300" distR="114300" simplePos="0" relativeHeight="251734016" behindDoc="0" locked="0" layoutInCell="1" allowOverlap="1" wp14:anchorId="22418476" wp14:editId="37C620C3">
                      <wp:simplePos x="0" y="0"/>
                      <wp:positionH relativeFrom="column">
                        <wp:posOffset>4154805</wp:posOffset>
                      </wp:positionH>
                      <wp:positionV relativeFrom="paragraph">
                        <wp:posOffset>22225</wp:posOffset>
                      </wp:positionV>
                      <wp:extent cx="1714500" cy="1404620"/>
                      <wp:effectExtent l="0" t="0" r="0" b="3175"/>
                      <wp:wrapSquare wrapText="bothSides"/>
                      <wp:docPr id="216232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1E230A57" w14:textId="4D9DC3CA" w:rsidR="00F97E0C" w:rsidRPr="00251C50" w:rsidRDefault="00F97E0C" w:rsidP="00612456">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17</w:t>
                                  </w:r>
                                  <w:r w:rsidRPr="00251C50">
                                    <w:rPr>
                                      <w:b/>
                                      <w:bCs/>
                                      <w:i w:val="0"/>
                                      <w:iCs w:val="0"/>
                                    </w:rPr>
                                    <w:fldChar w:fldCharType="end"/>
                                  </w:r>
                                  <w:r w:rsidRPr="00251C50">
                                    <w:rPr>
                                      <w:b/>
                                      <w:bCs/>
                                      <w:i w:val="0"/>
                                      <w:iCs w:val="0"/>
                                    </w:rPr>
                                    <w:t>, sycamore - quadrat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18476" id="_x0000_s1036" type="#_x0000_t202" style="position:absolute;margin-left:327.15pt;margin-top:1.75pt;width:13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n6EA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" stroked="f">
                      <v:textbox style="mso-fit-shape-to-text:t">
                        <w:txbxContent>
                          <w:p w14:paraId="1E230A57" w14:textId="4D9DC3CA" w:rsidR="00F97E0C" w:rsidRPr="00251C50" w:rsidRDefault="00F97E0C" w:rsidP="00612456">
                            <w:pPr>
                              <w:pStyle w:val="Caption"/>
                              <w:rPr>
                                <w:b/>
                                <w:bCs/>
                                <w:i w:val="0"/>
                                <w:iCs w:val="0"/>
                                <w:noProof/>
                              </w:rPr>
                            </w:pPr>
                            <w:r w:rsidRPr="00251C50">
                              <w:rPr>
                                <w:b/>
                                <w:bCs/>
                                <w:i w:val="0"/>
                                <w:iCs w:val="0"/>
                              </w:rPr>
                              <w:t xml:space="preserve">Figure </w:t>
                            </w:r>
                            <w:r w:rsidRPr="00251C50">
                              <w:rPr>
                                <w:b/>
                                <w:bCs/>
                                <w:i w:val="0"/>
                                <w:iCs w:val="0"/>
                              </w:rPr>
                              <w:fldChar w:fldCharType="begin"/>
                            </w:r>
                            <w:r w:rsidRPr="00251C50">
                              <w:rPr>
                                <w:b/>
                                <w:bCs/>
                                <w:i w:val="0"/>
                                <w:iCs w:val="0"/>
                              </w:rPr>
                              <w:instrText xml:space="preserve"> SEQ Figure \* ARABIC </w:instrText>
                            </w:r>
                            <w:r w:rsidRPr="00251C50">
                              <w:rPr>
                                <w:b/>
                                <w:bCs/>
                                <w:i w:val="0"/>
                                <w:iCs w:val="0"/>
                              </w:rPr>
                              <w:fldChar w:fldCharType="separate"/>
                            </w:r>
                            <w:r w:rsidRPr="00251C50">
                              <w:rPr>
                                <w:b/>
                                <w:bCs/>
                                <w:i w:val="0"/>
                                <w:iCs w:val="0"/>
                                <w:noProof/>
                              </w:rPr>
                              <w:t>17</w:t>
                            </w:r>
                            <w:r w:rsidRPr="00251C50">
                              <w:rPr>
                                <w:b/>
                                <w:bCs/>
                                <w:i w:val="0"/>
                                <w:iCs w:val="0"/>
                              </w:rPr>
                              <w:fldChar w:fldCharType="end"/>
                            </w:r>
                            <w:r w:rsidRPr="00251C50">
                              <w:rPr>
                                <w:b/>
                                <w:bCs/>
                                <w:i w:val="0"/>
                                <w:iCs w:val="0"/>
                              </w:rPr>
                              <w:t>, sycamore - quadrat 9</w:t>
                            </w:r>
                          </w:p>
                        </w:txbxContent>
                      </v:textbox>
                      <w10:wrap type="square"/>
                    </v:shape>
                  </w:pict>
                </mc:Fallback>
              </mc:AlternateContent>
            </w:r>
          </w:p>
          <w:p w14:paraId="7443F60F" w14:textId="77777777" w:rsidR="00F97E0C" w:rsidRDefault="00F97E0C" w:rsidP="00686ECE"/>
          <w:p w14:paraId="34BDE697" w14:textId="720419BC" w:rsidR="00F97E0C" w:rsidRDefault="00F97E0C" w:rsidP="00686ECE"/>
          <w:p w14:paraId="6F43A5FF" w14:textId="69E6F6C9" w:rsidR="00F97E0C" w:rsidRPr="00686ECE" w:rsidRDefault="00F97E0C" w:rsidP="00686ECE"/>
        </w:tc>
      </w:tr>
    </w:tbl>
    <w:p w14:paraId="15BA2B63" w14:textId="0795CD58" w:rsidR="00F62F3A" w:rsidRDefault="00F62F3A"/>
    <w:p w14:paraId="1A6A3489" w14:textId="77777777" w:rsidR="00B66696" w:rsidRDefault="00B66696">
      <w:pPr>
        <w:sectPr w:rsidR="00B66696" w:rsidSect="0015292B">
          <w:pgSz w:w="16838" w:h="11906" w:orient="landscape" w:code="9"/>
          <w:pgMar w:top="720" w:right="720" w:bottom="720" w:left="720" w:header="708" w:footer="708" w:gutter="0"/>
          <w:cols w:space="708"/>
          <w:docGrid w:linePitch="360"/>
        </w:sectPr>
      </w:pPr>
    </w:p>
    <w:p w14:paraId="038499B1" w14:textId="37D4233A" w:rsidR="00B66696" w:rsidRDefault="00EB0772">
      <w:pPr>
        <w:rPr>
          <w:b/>
          <w:bCs/>
        </w:rPr>
      </w:pPr>
      <w:r>
        <w:rPr>
          <w:b/>
          <w:bCs/>
        </w:rPr>
        <w:lastRenderedPageBreak/>
        <w:t xml:space="preserve">Results – Animals: </w:t>
      </w:r>
    </w:p>
    <w:p w14:paraId="33C30661" w14:textId="20258295" w:rsidR="00EB0772" w:rsidRDefault="00EB0772" w:rsidP="00EB0772">
      <w:r>
        <w:t xml:space="preserve">During the survey, the following species were recorded: </w:t>
      </w:r>
    </w:p>
    <w:p w14:paraId="1AD55520" w14:textId="017CEA22" w:rsidR="00EB0772" w:rsidRPr="006C1E11" w:rsidRDefault="00CE53D5" w:rsidP="006C1E11">
      <w:pPr>
        <w:pStyle w:val="ListParagraph"/>
        <w:numPr>
          <w:ilvl w:val="0"/>
          <w:numId w:val="3"/>
        </w:numPr>
        <w:rPr>
          <w:rFonts w:cstheme="minorHAnsi"/>
        </w:rPr>
      </w:pPr>
      <w:r>
        <w:t>Blackbird</w:t>
      </w:r>
      <w:r w:rsidR="006C1E11">
        <w:t xml:space="preserve"> </w:t>
      </w:r>
      <w:r w:rsidR="006C1E11" w:rsidRPr="00B919D2">
        <w:rPr>
          <w:rFonts w:cstheme="minorHAnsi"/>
        </w:rPr>
        <w:t>(</w:t>
      </w:r>
      <w:r w:rsidR="006C1E11" w:rsidRPr="00B919D2">
        <w:rPr>
          <w:rFonts w:cstheme="minorHAnsi"/>
          <w:i/>
          <w:iCs/>
        </w:rPr>
        <w:t>Turdus merula</w:t>
      </w:r>
      <w:r w:rsidR="006C1E11" w:rsidRPr="00B919D2">
        <w:rPr>
          <w:rFonts w:cstheme="minorHAnsi"/>
        </w:rPr>
        <w:t>)</w:t>
      </w:r>
      <w:r>
        <w:t xml:space="preserve"> singing </w:t>
      </w:r>
    </w:p>
    <w:p w14:paraId="0F3C0873" w14:textId="0880FBF4" w:rsidR="006C1E11" w:rsidRPr="006C1E11" w:rsidRDefault="006C1E11" w:rsidP="006C1E11">
      <w:pPr>
        <w:pStyle w:val="ListParagraph"/>
        <w:numPr>
          <w:ilvl w:val="0"/>
          <w:numId w:val="3"/>
        </w:numPr>
        <w:rPr>
          <w:rFonts w:cstheme="minorHAnsi"/>
        </w:rPr>
      </w:pPr>
      <w:r>
        <w:t>Red tailed bumblebee (</w:t>
      </w:r>
      <w:r>
        <w:rPr>
          <w:i/>
          <w:iCs/>
        </w:rPr>
        <w:t>Bombus lapidaries)</w:t>
      </w:r>
    </w:p>
    <w:p w14:paraId="277E72B1" w14:textId="7B53952B" w:rsidR="006C1E11" w:rsidRDefault="00B3062B" w:rsidP="006C1E11">
      <w:pPr>
        <w:pStyle w:val="ListParagraph"/>
        <w:numPr>
          <w:ilvl w:val="0"/>
          <w:numId w:val="3"/>
        </w:numPr>
        <w:rPr>
          <w:rFonts w:cstheme="minorHAnsi"/>
        </w:rPr>
      </w:pPr>
      <w:r>
        <w:t>Blue tit (</w:t>
      </w:r>
      <w:proofErr w:type="spellStart"/>
      <w:r w:rsidR="004E116E" w:rsidRPr="00B919D2">
        <w:rPr>
          <w:rFonts w:cstheme="minorHAnsi"/>
          <w:i/>
          <w:iCs/>
        </w:rPr>
        <w:t>Cyanistes</w:t>
      </w:r>
      <w:proofErr w:type="spellEnd"/>
      <w:r w:rsidR="004E116E" w:rsidRPr="00B919D2">
        <w:rPr>
          <w:rFonts w:cstheme="minorHAnsi"/>
          <w:i/>
          <w:iCs/>
        </w:rPr>
        <w:t xml:space="preserve"> caeruleus</w:t>
      </w:r>
      <w:r w:rsidR="004E116E">
        <w:rPr>
          <w:rFonts w:cstheme="minorHAnsi"/>
        </w:rPr>
        <w:t>)</w:t>
      </w:r>
    </w:p>
    <w:p w14:paraId="72A88C0D" w14:textId="09A5F27F" w:rsidR="004E116E" w:rsidRDefault="004E116E" w:rsidP="006C1E11">
      <w:pPr>
        <w:pStyle w:val="ListParagraph"/>
        <w:numPr>
          <w:ilvl w:val="0"/>
          <w:numId w:val="3"/>
        </w:numPr>
        <w:rPr>
          <w:rFonts w:cstheme="minorHAnsi"/>
        </w:rPr>
      </w:pPr>
      <w:r>
        <w:rPr>
          <w:rFonts w:cstheme="minorHAnsi"/>
        </w:rPr>
        <w:t>Great tit (</w:t>
      </w:r>
      <w:r w:rsidR="00B753EA" w:rsidRPr="00B919D2">
        <w:rPr>
          <w:rFonts w:cstheme="minorHAnsi"/>
          <w:i/>
          <w:iCs/>
        </w:rPr>
        <w:t>Parus major</w:t>
      </w:r>
      <w:r w:rsidR="00B753EA">
        <w:rPr>
          <w:rFonts w:cstheme="minorHAnsi"/>
        </w:rPr>
        <w:t>)</w:t>
      </w:r>
      <w:r w:rsidR="00A67C1C">
        <w:rPr>
          <w:rFonts w:cstheme="minorHAnsi"/>
        </w:rPr>
        <w:t xml:space="preserve"> in nest box </w:t>
      </w:r>
    </w:p>
    <w:p w14:paraId="7A46992D" w14:textId="713DE7CE" w:rsidR="00B753EA" w:rsidRDefault="00B753EA" w:rsidP="006C1E11">
      <w:pPr>
        <w:pStyle w:val="ListParagraph"/>
        <w:numPr>
          <w:ilvl w:val="0"/>
          <w:numId w:val="3"/>
        </w:numPr>
        <w:rPr>
          <w:rFonts w:cstheme="minorHAnsi"/>
        </w:rPr>
      </w:pPr>
      <w:r>
        <w:rPr>
          <w:rFonts w:cstheme="minorHAnsi"/>
        </w:rPr>
        <w:t>Chaffinch (</w:t>
      </w:r>
      <w:r w:rsidR="009A01BE" w:rsidRPr="009A01BE">
        <w:rPr>
          <w:rFonts w:cstheme="minorHAnsi"/>
          <w:i/>
          <w:iCs/>
        </w:rPr>
        <w:t>Fringilla coelebs</w:t>
      </w:r>
      <w:r w:rsidR="009A01BE">
        <w:rPr>
          <w:rFonts w:cstheme="minorHAnsi"/>
        </w:rPr>
        <w:t>)</w:t>
      </w:r>
    </w:p>
    <w:p w14:paraId="708612AC" w14:textId="2ADFE80B" w:rsidR="009A01BE" w:rsidRDefault="00D30433" w:rsidP="006C1E11">
      <w:pPr>
        <w:pStyle w:val="ListParagraph"/>
        <w:numPr>
          <w:ilvl w:val="0"/>
          <w:numId w:val="3"/>
        </w:numPr>
        <w:rPr>
          <w:rFonts w:cstheme="minorHAnsi"/>
        </w:rPr>
      </w:pPr>
      <w:r>
        <w:rPr>
          <w:rFonts w:cstheme="minorHAnsi"/>
        </w:rPr>
        <w:t>Robin (</w:t>
      </w:r>
      <w:r w:rsidR="00B52171" w:rsidRPr="00B919D2">
        <w:rPr>
          <w:rFonts w:cstheme="minorHAnsi"/>
          <w:i/>
          <w:iCs/>
        </w:rPr>
        <w:t xml:space="preserve">Erithacus </w:t>
      </w:r>
      <w:proofErr w:type="spellStart"/>
      <w:r w:rsidR="00B52171" w:rsidRPr="00B919D2">
        <w:rPr>
          <w:rFonts w:cstheme="minorHAnsi"/>
          <w:i/>
          <w:iCs/>
        </w:rPr>
        <w:t>rubecula</w:t>
      </w:r>
      <w:proofErr w:type="spellEnd"/>
      <w:r w:rsidR="00B52171">
        <w:rPr>
          <w:rFonts w:cstheme="minorHAnsi"/>
        </w:rPr>
        <w:t>)</w:t>
      </w:r>
    </w:p>
    <w:p w14:paraId="6A8DC977" w14:textId="6724513D" w:rsidR="00F263C5" w:rsidRDefault="00B52171" w:rsidP="00F263C5">
      <w:pPr>
        <w:pStyle w:val="ListParagraph"/>
        <w:numPr>
          <w:ilvl w:val="0"/>
          <w:numId w:val="3"/>
        </w:numPr>
        <w:rPr>
          <w:rFonts w:cstheme="minorHAnsi"/>
        </w:rPr>
      </w:pPr>
      <w:r>
        <w:rPr>
          <w:rFonts w:cstheme="minorHAnsi"/>
        </w:rPr>
        <w:t>Fox (</w:t>
      </w:r>
      <w:r w:rsidR="00F263C5" w:rsidRPr="00B919D2">
        <w:rPr>
          <w:rFonts w:cstheme="minorHAnsi"/>
          <w:i/>
          <w:iCs/>
        </w:rPr>
        <w:t>Vulpes vulpes</w:t>
      </w:r>
      <w:r w:rsidR="00F263C5">
        <w:rPr>
          <w:rFonts w:cstheme="minorHAnsi"/>
        </w:rPr>
        <w:t>)</w:t>
      </w:r>
    </w:p>
    <w:p w14:paraId="74729E1A" w14:textId="60DF5A73" w:rsidR="00F263C5" w:rsidRDefault="00F263C5" w:rsidP="00F263C5">
      <w:pPr>
        <w:pStyle w:val="ListParagraph"/>
        <w:numPr>
          <w:ilvl w:val="0"/>
          <w:numId w:val="3"/>
        </w:numPr>
        <w:rPr>
          <w:rFonts w:cstheme="minorHAnsi"/>
        </w:rPr>
      </w:pPr>
      <w:r>
        <w:rPr>
          <w:rFonts w:cstheme="minorHAnsi"/>
        </w:rPr>
        <w:t xml:space="preserve">Muntjac </w:t>
      </w:r>
      <w:r>
        <w:rPr>
          <w:rFonts w:cstheme="minorHAnsi"/>
          <w:i/>
          <w:iCs/>
        </w:rPr>
        <w:t>(</w:t>
      </w:r>
      <w:r w:rsidR="00B14417" w:rsidRPr="00B919D2">
        <w:rPr>
          <w:rFonts w:cstheme="minorHAnsi"/>
          <w:i/>
          <w:iCs/>
        </w:rPr>
        <w:t xml:space="preserve">Muntiacus </w:t>
      </w:r>
      <w:proofErr w:type="spellStart"/>
      <w:r w:rsidR="00B14417" w:rsidRPr="00B919D2">
        <w:rPr>
          <w:rFonts w:cstheme="minorHAnsi"/>
          <w:i/>
          <w:iCs/>
        </w:rPr>
        <w:t>reevesi</w:t>
      </w:r>
      <w:proofErr w:type="spellEnd"/>
      <w:r w:rsidR="00B14417">
        <w:rPr>
          <w:rFonts w:cstheme="minorHAnsi"/>
        </w:rPr>
        <w:t>)</w:t>
      </w:r>
    </w:p>
    <w:p w14:paraId="0BA014CB" w14:textId="664AC4AB" w:rsidR="00B14417" w:rsidRDefault="005B7628" w:rsidP="00F263C5">
      <w:pPr>
        <w:pStyle w:val="ListParagraph"/>
        <w:numPr>
          <w:ilvl w:val="0"/>
          <w:numId w:val="3"/>
        </w:numPr>
        <w:rPr>
          <w:rFonts w:cstheme="minorHAnsi"/>
        </w:rPr>
      </w:pPr>
      <w:r>
        <w:rPr>
          <w:rFonts w:cstheme="minorHAnsi"/>
        </w:rPr>
        <w:t xml:space="preserve">Black garden ant </w:t>
      </w:r>
      <w:r w:rsidR="008E6B37">
        <w:rPr>
          <w:rFonts w:cstheme="minorHAnsi"/>
        </w:rPr>
        <w:t>(species unidentified)</w:t>
      </w:r>
    </w:p>
    <w:p w14:paraId="473F3860" w14:textId="73C06446" w:rsidR="005B7628" w:rsidRDefault="005B7628" w:rsidP="00F263C5">
      <w:pPr>
        <w:pStyle w:val="ListParagraph"/>
        <w:numPr>
          <w:ilvl w:val="0"/>
          <w:numId w:val="3"/>
        </w:numPr>
        <w:rPr>
          <w:rFonts w:cstheme="minorHAnsi"/>
        </w:rPr>
      </w:pPr>
      <w:r>
        <w:rPr>
          <w:rFonts w:cstheme="minorHAnsi"/>
        </w:rPr>
        <w:t xml:space="preserve">Aphid sp. </w:t>
      </w:r>
      <w:r w:rsidR="00BB6503">
        <w:rPr>
          <w:rFonts w:cstheme="minorHAnsi"/>
        </w:rPr>
        <w:t>(species u</w:t>
      </w:r>
      <w:r>
        <w:rPr>
          <w:rFonts w:cstheme="minorHAnsi"/>
        </w:rPr>
        <w:t>nidentified)</w:t>
      </w:r>
    </w:p>
    <w:p w14:paraId="721C389B" w14:textId="11BB6C21" w:rsidR="005B7628" w:rsidRDefault="003C5D45" w:rsidP="00F263C5">
      <w:pPr>
        <w:pStyle w:val="ListParagraph"/>
        <w:numPr>
          <w:ilvl w:val="0"/>
          <w:numId w:val="3"/>
        </w:numPr>
        <w:rPr>
          <w:rFonts w:cstheme="minorHAnsi"/>
        </w:rPr>
      </w:pPr>
      <w:r>
        <w:rPr>
          <w:rFonts w:cstheme="minorHAnsi"/>
        </w:rPr>
        <w:t>Black bean aphid (</w:t>
      </w:r>
      <w:r w:rsidR="00DA58DE" w:rsidRPr="00DA58DE">
        <w:rPr>
          <w:rFonts w:cstheme="minorHAnsi"/>
          <w:i/>
          <w:iCs/>
        </w:rPr>
        <w:t>Aphis fabae</w:t>
      </w:r>
      <w:r w:rsidR="00DA58DE">
        <w:rPr>
          <w:rFonts w:cstheme="minorHAnsi"/>
        </w:rPr>
        <w:t>)</w:t>
      </w:r>
    </w:p>
    <w:p w14:paraId="470ABC82" w14:textId="7D3B0B97" w:rsidR="003C5D45" w:rsidRDefault="003C5D45" w:rsidP="00F263C5">
      <w:pPr>
        <w:pStyle w:val="ListParagraph"/>
        <w:numPr>
          <w:ilvl w:val="0"/>
          <w:numId w:val="3"/>
        </w:numPr>
        <w:rPr>
          <w:rFonts w:cstheme="minorHAnsi"/>
        </w:rPr>
      </w:pPr>
      <w:r>
        <w:rPr>
          <w:rFonts w:cstheme="minorHAnsi"/>
        </w:rPr>
        <w:t xml:space="preserve">Green aphid </w:t>
      </w:r>
      <w:r w:rsidR="00316E68">
        <w:rPr>
          <w:rFonts w:cstheme="minorHAnsi"/>
        </w:rPr>
        <w:t xml:space="preserve">(family </w:t>
      </w:r>
      <w:r w:rsidR="00316E68" w:rsidRPr="00316E68">
        <w:rPr>
          <w:rFonts w:cstheme="minorHAnsi"/>
        </w:rPr>
        <w:t>Aphidoidea</w:t>
      </w:r>
      <w:r w:rsidR="00316E68">
        <w:rPr>
          <w:rFonts w:cstheme="minorHAnsi"/>
        </w:rPr>
        <w:t>)</w:t>
      </w:r>
    </w:p>
    <w:p w14:paraId="76D23581" w14:textId="3A2A66DC" w:rsidR="003C5D45" w:rsidRDefault="003C5D45" w:rsidP="00F263C5">
      <w:pPr>
        <w:pStyle w:val="ListParagraph"/>
        <w:numPr>
          <w:ilvl w:val="0"/>
          <w:numId w:val="3"/>
        </w:numPr>
        <w:rPr>
          <w:rFonts w:cstheme="minorHAnsi"/>
        </w:rPr>
      </w:pPr>
      <w:r>
        <w:rPr>
          <w:rFonts w:cstheme="minorHAnsi"/>
        </w:rPr>
        <w:t>Harlequin ladybird (larvae)</w:t>
      </w:r>
    </w:p>
    <w:p w14:paraId="20C4E448" w14:textId="1B8661DC" w:rsidR="003C5D45" w:rsidRDefault="003C5D45" w:rsidP="00F263C5">
      <w:pPr>
        <w:pStyle w:val="ListParagraph"/>
        <w:numPr>
          <w:ilvl w:val="0"/>
          <w:numId w:val="3"/>
        </w:numPr>
        <w:rPr>
          <w:rFonts w:cstheme="minorHAnsi"/>
        </w:rPr>
      </w:pPr>
      <w:r>
        <w:rPr>
          <w:rFonts w:cstheme="minorHAnsi"/>
        </w:rPr>
        <w:t xml:space="preserve">Common </w:t>
      </w:r>
      <w:proofErr w:type="gramStart"/>
      <w:r>
        <w:rPr>
          <w:rFonts w:cstheme="minorHAnsi"/>
        </w:rPr>
        <w:t>candy striped</w:t>
      </w:r>
      <w:proofErr w:type="gramEnd"/>
      <w:r>
        <w:rPr>
          <w:rFonts w:cstheme="minorHAnsi"/>
        </w:rPr>
        <w:t xml:space="preserve"> spider</w:t>
      </w:r>
      <w:r w:rsidR="004C7AA5">
        <w:rPr>
          <w:rFonts w:cstheme="minorHAnsi"/>
        </w:rPr>
        <w:t xml:space="preserve"> (</w:t>
      </w:r>
      <w:proofErr w:type="spellStart"/>
      <w:r w:rsidR="004C7AA5" w:rsidRPr="004C7AA5">
        <w:rPr>
          <w:rFonts w:cstheme="minorHAnsi"/>
          <w:i/>
          <w:iCs/>
        </w:rPr>
        <w:t>Enoplognatha</w:t>
      </w:r>
      <w:proofErr w:type="spellEnd"/>
      <w:r w:rsidR="004C7AA5" w:rsidRPr="004C7AA5">
        <w:rPr>
          <w:rFonts w:cstheme="minorHAnsi"/>
          <w:i/>
          <w:iCs/>
        </w:rPr>
        <w:t xml:space="preserve"> ovata</w:t>
      </w:r>
      <w:r w:rsidR="004C7AA5">
        <w:rPr>
          <w:rFonts w:cstheme="minorHAnsi"/>
        </w:rPr>
        <w:t>)</w:t>
      </w:r>
    </w:p>
    <w:p w14:paraId="51447291" w14:textId="082CB82F" w:rsidR="003C5D45" w:rsidRDefault="00FB5148" w:rsidP="00F263C5">
      <w:pPr>
        <w:pStyle w:val="ListParagraph"/>
        <w:numPr>
          <w:ilvl w:val="0"/>
          <w:numId w:val="3"/>
        </w:numPr>
        <w:rPr>
          <w:rFonts w:cstheme="minorHAnsi"/>
        </w:rPr>
      </w:pPr>
      <w:r>
        <w:rPr>
          <w:rFonts w:cstheme="minorHAnsi"/>
        </w:rPr>
        <w:t>Long jawed orb weaver</w:t>
      </w:r>
      <w:r w:rsidR="00186186">
        <w:rPr>
          <w:rFonts w:cstheme="minorHAnsi"/>
        </w:rPr>
        <w:t xml:space="preserve"> (family </w:t>
      </w:r>
      <w:proofErr w:type="spellStart"/>
      <w:r w:rsidR="00186186" w:rsidRPr="00186186">
        <w:rPr>
          <w:rFonts w:cstheme="minorHAnsi"/>
        </w:rPr>
        <w:t>Tetragnathidae</w:t>
      </w:r>
      <w:proofErr w:type="spellEnd"/>
      <w:r w:rsidR="00186186">
        <w:rPr>
          <w:rFonts w:cstheme="minorHAnsi"/>
        </w:rPr>
        <w:t>)</w:t>
      </w:r>
    </w:p>
    <w:p w14:paraId="18656CC3" w14:textId="77777777" w:rsidR="000F66A2" w:rsidRDefault="000F66A2" w:rsidP="00FB5148">
      <w:pPr>
        <w:rPr>
          <w:rFonts w:cstheme="minorHAnsi"/>
        </w:rPr>
      </w:pPr>
      <w:r>
        <w:rPr>
          <w:rFonts w:cstheme="minorHAnsi"/>
        </w:rPr>
        <w:t xml:space="preserve">Throughout the spring up until the time of this survey, the following species have also been recorded: </w:t>
      </w:r>
    </w:p>
    <w:p w14:paraId="7A68CCC8" w14:textId="77777777" w:rsidR="00915A6D" w:rsidRPr="00915A6D" w:rsidRDefault="000F66A2" w:rsidP="000F66A2">
      <w:pPr>
        <w:pStyle w:val="ListParagraph"/>
        <w:numPr>
          <w:ilvl w:val="0"/>
          <w:numId w:val="4"/>
        </w:numPr>
        <w:rPr>
          <w:rFonts w:cstheme="minorHAnsi"/>
        </w:rPr>
      </w:pPr>
      <w:r>
        <w:rPr>
          <w:rFonts w:cstheme="minorHAnsi"/>
        </w:rPr>
        <w:t xml:space="preserve">Brimstone </w:t>
      </w:r>
      <w:r w:rsidR="00915A6D">
        <w:rPr>
          <w:rFonts w:cstheme="minorHAnsi"/>
        </w:rPr>
        <w:t>(</w:t>
      </w:r>
      <w:proofErr w:type="spellStart"/>
      <w:r w:rsidR="00915A6D" w:rsidRPr="00B919D2">
        <w:rPr>
          <w:rFonts w:cstheme="minorHAnsi"/>
          <w:i/>
          <w:iCs/>
        </w:rPr>
        <w:t>Gonepteryx</w:t>
      </w:r>
      <w:proofErr w:type="spellEnd"/>
      <w:r w:rsidR="00915A6D" w:rsidRPr="00B919D2">
        <w:rPr>
          <w:rFonts w:cstheme="minorHAnsi"/>
          <w:i/>
          <w:iCs/>
        </w:rPr>
        <w:t xml:space="preserve"> </w:t>
      </w:r>
      <w:proofErr w:type="spellStart"/>
      <w:r w:rsidR="00915A6D" w:rsidRPr="00B919D2">
        <w:rPr>
          <w:rFonts w:cstheme="minorHAnsi"/>
          <w:i/>
          <w:iCs/>
        </w:rPr>
        <w:t>rhamni</w:t>
      </w:r>
      <w:proofErr w:type="spellEnd"/>
      <w:r w:rsidR="00915A6D">
        <w:rPr>
          <w:rFonts w:cstheme="minorHAnsi"/>
          <w:i/>
          <w:iCs/>
        </w:rPr>
        <w:t>)</w:t>
      </w:r>
    </w:p>
    <w:p w14:paraId="1D468C5F" w14:textId="77777777" w:rsidR="009B471C" w:rsidRPr="00B919D2" w:rsidRDefault="009B471C" w:rsidP="009B471C">
      <w:pPr>
        <w:pStyle w:val="ListParagraph"/>
        <w:numPr>
          <w:ilvl w:val="0"/>
          <w:numId w:val="4"/>
        </w:numPr>
        <w:rPr>
          <w:rFonts w:cstheme="minorHAnsi"/>
        </w:rPr>
      </w:pPr>
      <w:r w:rsidRPr="00B919D2">
        <w:rPr>
          <w:rFonts w:cstheme="minorHAnsi"/>
        </w:rPr>
        <w:t>Buff tailed bumblebee (</w:t>
      </w:r>
      <w:r w:rsidRPr="00B919D2">
        <w:rPr>
          <w:rFonts w:cstheme="minorHAnsi"/>
          <w:i/>
          <w:iCs/>
        </w:rPr>
        <w:t>B</w:t>
      </w:r>
      <w:r>
        <w:rPr>
          <w:rFonts w:cstheme="minorHAnsi"/>
          <w:i/>
          <w:iCs/>
        </w:rPr>
        <w:t>.</w:t>
      </w:r>
      <w:r w:rsidRPr="00B919D2">
        <w:rPr>
          <w:rFonts w:cstheme="minorHAnsi"/>
          <w:i/>
          <w:iCs/>
        </w:rPr>
        <w:t xml:space="preserve"> terrestris</w:t>
      </w:r>
      <w:r w:rsidRPr="00B919D2">
        <w:rPr>
          <w:rFonts w:cstheme="minorHAnsi"/>
        </w:rPr>
        <w:t>)</w:t>
      </w:r>
    </w:p>
    <w:p w14:paraId="3DD442DF" w14:textId="77777777" w:rsidR="00811FB2" w:rsidRDefault="00811FB2" w:rsidP="00811FB2">
      <w:pPr>
        <w:rPr>
          <w:rFonts w:cstheme="minorHAnsi"/>
          <w:b/>
          <w:bCs/>
        </w:rPr>
      </w:pPr>
      <w:r>
        <w:rPr>
          <w:rFonts w:cstheme="minorHAnsi"/>
          <w:b/>
          <w:bCs/>
        </w:rPr>
        <w:t xml:space="preserve">Results: desktop survey: </w:t>
      </w:r>
    </w:p>
    <w:p w14:paraId="5843106D" w14:textId="77777777" w:rsidR="00FD08C7" w:rsidRPr="00B919D2" w:rsidRDefault="00FD08C7" w:rsidP="00FD08C7">
      <w:pPr>
        <w:rPr>
          <w:rFonts w:asciiTheme="minorHAnsi" w:hAnsiTheme="minorHAnsi" w:cstheme="minorHAnsi"/>
          <w:sz w:val="22"/>
          <w:szCs w:val="22"/>
        </w:rPr>
      </w:pPr>
      <w:r w:rsidRPr="00B919D2">
        <w:rPr>
          <w:rFonts w:asciiTheme="minorHAnsi" w:hAnsiTheme="minorHAnsi" w:cstheme="minorHAnsi"/>
          <w:sz w:val="22"/>
          <w:szCs w:val="22"/>
        </w:rPr>
        <w:t xml:space="preserve">For </w:t>
      </w:r>
      <w:proofErr w:type="gramStart"/>
      <w:r w:rsidRPr="00B919D2">
        <w:rPr>
          <w:rFonts w:asciiTheme="minorHAnsi" w:hAnsiTheme="minorHAnsi" w:cstheme="minorHAnsi"/>
          <w:sz w:val="22"/>
          <w:szCs w:val="22"/>
        </w:rPr>
        <w:t>these result</w:t>
      </w:r>
      <w:proofErr w:type="gramEnd"/>
      <w:r w:rsidRPr="00B919D2">
        <w:rPr>
          <w:rFonts w:asciiTheme="minorHAnsi" w:hAnsiTheme="minorHAnsi" w:cstheme="minorHAnsi"/>
          <w:sz w:val="22"/>
          <w:szCs w:val="22"/>
        </w:rPr>
        <w:t xml:space="preserve">, please see the 2022 Phase 1 report covering the Wildlife Garden. </w:t>
      </w:r>
    </w:p>
    <w:p w14:paraId="4C792A81" w14:textId="4D4DF16A" w:rsidR="00FD08C7" w:rsidRDefault="0020474D" w:rsidP="00811FB2">
      <w:pPr>
        <w:rPr>
          <w:rFonts w:cstheme="minorHAnsi"/>
          <w:b/>
          <w:bCs/>
        </w:rPr>
      </w:pPr>
      <w:r>
        <w:rPr>
          <w:rFonts w:cstheme="minorHAnsi"/>
          <w:b/>
          <w:bCs/>
        </w:rPr>
        <w:t xml:space="preserve">Discussion and </w:t>
      </w:r>
      <w:r w:rsidR="00FD08C7">
        <w:rPr>
          <w:rFonts w:cstheme="minorHAnsi"/>
          <w:b/>
          <w:bCs/>
        </w:rPr>
        <w:t xml:space="preserve">Recommendations: </w:t>
      </w:r>
    </w:p>
    <w:p w14:paraId="308CA5D0" w14:textId="470503B2" w:rsidR="000D0505" w:rsidRPr="00C84FDC" w:rsidRDefault="00F573B4" w:rsidP="00811FB2">
      <w:pPr>
        <w:rPr>
          <w:rFonts w:cstheme="minorHAnsi"/>
        </w:rPr>
      </w:pPr>
      <w:r w:rsidRPr="00C84FDC">
        <w:rPr>
          <w:rFonts w:cstheme="minorHAnsi"/>
        </w:rPr>
        <w:t xml:space="preserve">This </w:t>
      </w:r>
      <w:r w:rsidR="002965AE" w:rsidRPr="00C84FDC">
        <w:rPr>
          <w:rFonts w:cstheme="minorHAnsi"/>
        </w:rPr>
        <w:t>is</w:t>
      </w:r>
      <w:r w:rsidRPr="00C84FDC">
        <w:rPr>
          <w:rFonts w:cstheme="minorHAnsi"/>
        </w:rPr>
        <w:t xml:space="preserve"> the first year of using the UK Habitat Classification </w:t>
      </w:r>
      <w:r w:rsidR="003568B8" w:rsidRPr="00C84FDC">
        <w:rPr>
          <w:rFonts w:cstheme="minorHAnsi"/>
        </w:rPr>
        <w:t>system (</w:t>
      </w:r>
      <w:proofErr w:type="spellStart"/>
      <w:r w:rsidR="003568B8" w:rsidRPr="00C84FDC">
        <w:rPr>
          <w:rFonts w:cstheme="minorHAnsi"/>
        </w:rPr>
        <w:t>UKHab</w:t>
      </w:r>
      <w:proofErr w:type="spellEnd"/>
      <w:r w:rsidR="003568B8" w:rsidRPr="00C84FDC">
        <w:rPr>
          <w:rFonts w:cstheme="minorHAnsi"/>
        </w:rPr>
        <w:t xml:space="preserve"> Ltd</w:t>
      </w:r>
      <w:r w:rsidR="00044ECC" w:rsidRPr="00C84FDC">
        <w:rPr>
          <w:rFonts w:cstheme="minorHAnsi"/>
        </w:rPr>
        <w:t>,</w:t>
      </w:r>
      <w:r w:rsidR="003568B8" w:rsidRPr="00C84FDC">
        <w:rPr>
          <w:rFonts w:cstheme="minorHAnsi"/>
        </w:rPr>
        <w:t xml:space="preserve"> 2023) </w:t>
      </w:r>
      <w:r w:rsidRPr="00C84FDC">
        <w:rPr>
          <w:rFonts w:cstheme="minorHAnsi"/>
        </w:rPr>
        <w:t xml:space="preserve">for reporting, </w:t>
      </w:r>
      <w:r w:rsidR="00630493" w:rsidRPr="00C84FDC">
        <w:rPr>
          <w:rFonts w:cstheme="minorHAnsi"/>
        </w:rPr>
        <w:t xml:space="preserve">the results </w:t>
      </w:r>
      <w:r w:rsidR="002965AE" w:rsidRPr="00C84FDC">
        <w:rPr>
          <w:rFonts w:cstheme="minorHAnsi"/>
        </w:rPr>
        <w:t xml:space="preserve">show a change in habitat type reflective of how the habitat has change </w:t>
      </w:r>
      <w:r w:rsidR="0020277B" w:rsidRPr="00C84FDC">
        <w:rPr>
          <w:rFonts w:cstheme="minorHAnsi"/>
        </w:rPr>
        <w:t>over the last two years a</w:t>
      </w:r>
      <w:r w:rsidR="001F3C77" w:rsidRPr="00C84FDC">
        <w:rPr>
          <w:rFonts w:cstheme="minorHAnsi"/>
        </w:rPr>
        <w:t xml:space="preserve">s the space has matured. </w:t>
      </w:r>
    </w:p>
    <w:p w14:paraId="2B9F44A2" w14:textId="52272304" w:rsidR="003D1E15" w:rsidRPr="00C84FDC" w:rsidRDefault="00761FCA" w:rsidP="00AD0FD1">
      <w:pPr>
        <w:rPr>
          <w:rFonts w:cstheme="minorHAnsi"/>
        </w:rPr>
      </w:pPr>
      <w:r w:rsidRPr="00C84FDC">
        <w:rPr>
          <w:rFonts w:cstheme="minorHAnsi"/>
        </w:rPr>
        <w:t xml:space="preserve">Species richness has </w:t>
      </w:r>
      <w:r w:rsidR="00010BEC" w:rsidRPr="00C84FDC">
        <w:rPr>
          <w:rFonts w:cstheme="minorHAnsi"/>
        </w:rPr>
        <w:t xml:space="preserve">decreased by </w:t>
      </w:r>
      <w:r w:rsidR="00192087" w:rsidRPr="00C84FDC">
        <w:rPr>
          <w:rFonts w:cstheme="minorHAnsi"/>
        </w:rPr>
        <w:t>8</w:t>
      </w:r>
      <w:r w:rsidR="00274E9B" w:rsidRPr="00C84FDC">
        <w:rPr>
          <w:rFonts w:cstheme="minorHAnsi"/>
        </w:rPr>
        <w:t xml:space="preserve"> </w:t>
      </w:r>
      <w:r w:rsidR="00010BEC" w:rsidRPr="00C84FDC">
        <w:rPr>
          <w:rFonts w:cstheme="minorHAnsi"/>
        </w:rPr>
        <w:t xml:space="preserve">species, from </w:t>
      </w:r>
      <w:r w:rsidR="00274E9B" w:rsidRPr="00C84FDC">
        <w:rPr>
          <w:rFonts w:cstheme="minorHAnsi"/>
        </w:rPr>
        <w:t>56</w:t>
      </w:r>
      <w:r w:rsidR="00010BEC" w:rsidRPr="00C84FDC">
        <w:rPr>
          <w:rFonts w:cstheme="minorHAnsi"/>
        </w:rPr>
        <w:t xml:space="preserve"> in 2023 to </w:t>
      </w:r>
      <w:r w:rsidR="008F0833" w:rsidRPr="00C84FDC">
        <w:rPr>
          <w:rFonts w:cstheme="minorHAnsi"/>
        </w:rPr>
        <w:t>4</w:t>
      </w:r>
      <w:r w:rsidR="00192087" w:rsidRPr="00C84FDC">
        <w:rPr>
          <w:rFonts w:cstheme="minorHAnsi"/>
        </w:rPr>
        <w:t>8</w:t>
      </w:r>
      <w:r w:rsidR="00010BEC" w:rsidRPr="00C84FDC">
        <w:rPr>
          <w:rFonts w:cstheme="minorHAnsi"/>
        </w:rPr>
        <w:t xml:space="preserve"> in 2025 for the terrestrial part. </w:t>
      </w:r>
      <w:r w:rsidR="004548E8" w:rsidRPr="00C84FDC">
        <w:rPr>
          <w:rFonts w:cstheme="minorHAnsi"/>
        </w:rPr>
        <w:t xml:space="preserve">The biggest reason for this </w:t>
      </w:r>
      <w:proofErr w:type="gramStart"/>
      <w:r w:rsidR="004548E8" w:rsidRPr="00C84FDC">
        <w:rPr>
          <w:rFonts w:cstheme="minorHAnsi"/>
        </w:rPr>
        <w:t>decrease</w:t>
      </w:r>
      <w:proofErr w:type="gramEnd"/>
      <w:r w:rsidR="004548E8" w:rsidRPr="00C84FDC">
        <w:rPr>
          <w:rFonts w:cstheme="minorHAnsi"/>
        </w:rPr>
        <w:t xml:space="preserve"> is natural processes. Th</w:t>
      </w:r>
      <w:r w:rsidR="00561F0C" w:rsidRPr="00C84FDC">
        <w:rPr>
          <w:rFonts w:cstheme="minorHAnsi"/>
        </w:rPr>
        <w:t xml:space="preserve">e </w:t>
      </w:r>
      <w:r w:rsidR="0058383F" w:rsidRPr="00C84FDC">
        <w:rPr>
          <w:rFonts w:cstheme="minorHAnsi"/>
        </w:rPr>
        <w:t xml:space="preserve">species that thrive in </w:t>
      </w:r>
      <w:r w:rsidR="00561F0C" w:rsidRPr="00C84FDC">
        <w:rPr>
          <w:rFonts w:cstheme="minorHAnsi"/>
        </w:rPr>
        <w:t xml:space="preserve">more </w:t>
      </w:r>
      <w:r w:rsidR="0058383F" w:rsidRPr="00C84FDC">
        <w:rPr>
          <w:rFonts w:cstheme="minorHAnsi"/>
        </w:rPr>
        <w:t>nutrient rich soil (</w:t>
      </w:r>
      <w:r w:rsidR="009751BC" w:rsidRPr="00C84FDC">
        <w:rPr>
          <w:rFonts w:cstheme="minorHAnsi"/>
        </w:rPr>
        <w:t>which is present in the wildlife garden)</w:t>
      </w:r>
      <w:r w:rsidR="0058383F" w:rsidRPr="00C84FDC">
        <w:rPr>
          <w:rFonts w:cstheme="minorHAnsi"/>
        </w:rPr>
        <w:t xml:space="preserve"> and </w:t>
      </w:r>
      <w:r w:rsidR="00E43B42" w:rsidRPr="00C84FDC">
        <w:rPr>
          <w:rFonts w:cstheme="minorHAnsi"/>
        </w:rPr>
        <w:t xml:space="preserve">are naturally </w:t>
      </w:r>
      <w:r w:rsidR="00BD0A48" w:rsidRPr="00C84FDC">
        <w:rPr>
          <w:rFonts w:cstheme="minorHAnsi"/>
        </w:rPr>
        <w:t xml:space="preserve">stronger, more resilient and </w:t>
      </w:r>
      <w:r w:rsidR="009751BC" w:rsidRPr="00C84FDC">
        <w:rPr>
          <w:rFonts w:cstheme="minorHAnsi"/>
        </w:rPr>
        <w:t xml:space="preserve">dominating plants, </w:t>
      </w:r>
      <w:r w:rsidR="00E43B42" w:rsidRPr="00C84FDC">
        <w:rPr>
          <w:rFonts w:cstheme="minorHAnsi"/>
        </w:rPr>
        <w:t xml:space="preserve">such as </w:t>
      </w:r>
      <w:r w:rsidR="005C5D26" w:rsidRPr="00C84FDC">
        <w:rPr>
          <w:rFonts w:cstheme="minorHAnsi"/>
        </w:rPr>
        <w:t>stinging</w:t>
      </w:r>
      <w:r w:rsidR="00E43B42" w:rsidRPr="00C84FDC">
        <w:rPr>
          <w:rFonts w:cstheme="minorHAnsi"/>
        </w:rPr>
        <w:t xml:space="preserve"> nettles (</w:t>
      </w:r>
      <w:r w:rsidR="00E43B42" w:rsidRPr="00C84FDC">
        <w:rPr>
          <w:rFonts w:cstheme="minorHAnsi"/>
          <w:i/>
          <w:iCs/>
        </w:rPr>
        <w:t xml:space="preserve">U. </w:t>
      </w:r>
      <w:r w:rsidR="00EB26A8" w:rsidRPr="00C84FDC">
        <w:rPr>
          <w:rFonts w:cstheme="minorHAnsi"/>
          <w:i/>
          <w:iCs/>
        </w:rPr>
        <w:t>di</w:t>
      </w:r>
      <w:r w:rsidR="00C34177" w:rsidRPr="00C84FDC">
        <w:rPr>
          <w:rFonts w:cstheme="minorHAnsi"/>
          <w:i/>
          <w:iCs/>
        </w:rPr>
        <w:t>oica</w:t>
      </w:r>
      <w:r w:rsidR="00EB26A8" w:rsidRPr="00C84FDC">
        <w:rPr>
          <w:rFonts w:cstheme="minorHAnsi"/>
          <w:i/>
          <w:iCs/>
        </w:rPr>
        <w:t>)</w:t>
      </w:r>
      <w:r w:rsidR="005C5D26" w:rsidRPr="00C84FDC">
        <w:rPr>
          <w:rFonts w:cstheme="minorHAnsi"/>
          <w:i/>
          <w:iCs/>
        </w:rPr>
        <w:t xml:space="preserve">, </w:t>
      </w:r>
      <w:r w:rsidR="005C5D26" w:rsidRPr="00C84FDC">
        <w:rPr>
          <w:rFonts w:cstheme="minorHAnsi"/>
        </w:rPr>
        <w:t xml:space="preserve">perennial </w:t>
      </w:r>
      <w:r w:rsidR="000343D7" w:rsidRPr="00C84FDC">
        <w:rPr>
          <w:rFonts w:cstheme="minorHAnsi"/>
        </w:rPr>
        <w:t>ryegrass (</w:t>
      </w:r>
      <w:r w:rsidR="000343D7" w:rsidRPr="00C84FDC">
        <w:rPr>
          <w:rFonts w:cstheme="minorHAnsi"/>
          <w:i/>
          <w:iCs/>
        </w:rPr>
        <w:t>L</w:t>
      </w:r>
      <w:r w:rsidR="002C234F" w:rsidRPr="00C84FDC">
        <w:rPr>
          <w:rFonts w:cstheme="minorHAnsi"/>
          <w:i/>
          <w:iCs/>
        </w:rPr>
        <w:t>.</w:t>
      </w:r>
      <w:r w:rsidR="000343D7" w:rsidRPr="00C84FDC">
        <w:rPr>
          <w:rFonts w:cstheme="minorHAnsi"/>
          <w:i/>
          <w:iCs/>
        </w:rPr>
        <w:t xml:space="preserve"> </w:t>
      </w:r>
      <w:proofErr w:type="spellStart"/>
      <w:r w:rsidR="000343D7" w:rsidRPr="00C84FDC">
        <w:rPr>
          <w:rFonts w:cstheme="minorHAnsi"/>
          <w:i/>
          <w:iCs/>
        </w:rPr>
        <w:t>perenne</w:t>
      </w:r>
      <w:proofErr w:type="spellEnd"/>
      <w:r w:rsidR="000343D7" w:rsidRPr="00C84FDC">
        <w:rPr>
          <w:rFonts w:cstheme="minorHAnsi"/>
        </w:rPr>
        <w:t xml:space="preserve">), creeping velvet grass (genus </w:t>
      </w:r>
      <w:proofErr w:type="spellStart"/>
      <w:r w:rsidR="000343D7" w:rsidRPr="00C84FDC">
        <w:rPr>
          <w:rFonts w:cstheme="minorHAnsi"/>
        </w:rPr>
        <w:t>Albovariegatus</w:t>
      </w:r>
      <w:proofErr w:type="spellEnd"/>
      <w:r w:rsidR="000343D7" w:rsidRPr="00C84FDC">
        <w:rPr>
          <w:rFonts w:cstheme="minorHAnsi"/>
        </w:rPr>
        <w:t xml:space="preserve">) and </w:t>
      </w:r>
      <w:r w:rsidR="00EB26A8" w:rsidRPr="00C84FDC">
        <w:rPr>
          <w:rFonts w:cstheme="minorHAnsi"/>
        </w:rPr>
        <w:t xml:space="preserve">goosegrass </w:t>
      </w:r>
      <w:r w:rsidR="00A00C06" w:rsidRPr="00C84FDC">
        <w:rPr>
          <w:rFonts w:cstheme="minorHAnsi"/>
        </w:rPr>
        <w:t>(</w:t>
      </w:r>
      <w:r w:rsidR="001E2498" w:rsidRPr="00C84FDC">
        <w:rPr>
          <w:i/>
          <w:iCs/>
        </w:rPr>
        <w:t>G. aparine</w:t>
      </w:r>
      <w:r w:rsidR="00A00C06" w:rsidRPr="00C84FDC">
        <w:rPr>
          <w:rFonts w:cstheme="minorHAnsi"/>
        </w:rPr>
        <w:t xml:space="preserve">) </w:t>
      </w:r>
      <w:r w:rsidR="00EB26A8" w:rsidRPr="00C84FDC">
        <w:rPr>
          <w:rFonts w:cstheme="minorHAnsi"/>
        </w:rPr>
        <w:t xml:space="preserve">have out competed the </w:t>
      </w:r>
      <w:r w:rsidR="00BD0A48" w:rsidRPr="00C84FDC">
        <w:rPr>
          <w:rFonts w:cstheme="minorHAnsi"/>
        </w:rPr>
        <w:t xml:space="preserve">more delicate wildflower species which also prefer nutrient poor soils, such as </w:t>
      </w:r>
      <w:r w:rsidR="000C27B5" w:rsidRPr="00C84FDC">
        <w:rPr>
          <w:rFonts w:cstheme="minorHAnsi"/>
        </w:rPr>
        <w:t>corncockle</w:t>
      </w:r>
      <w:r w:rsidR="00D26CB5" w:rsidRPr="00C84FDC">
        <w:rPr>
          <w:rFonts w:cstheme="minorHAnsi"/>
        </w:rPr>
        <w:t xml:space="preserve"> (</w:t>
      </w:r>
      <w:r w:rsidR="00D26CB5" w:rsidRPr="00C84FDC">
        <w:rPr>
          <w:rFonts w:cstheme="minorHAnsi"/>
          <w:i/>
          <w:iCs/>
        </w:rPr>
        <w:t>Agrostemma githago</w:t>
      </w:r>
      <w:r w:rsidR="00D26CB5" w:rsidRPr="00C84FDC">
        <w:rPr>
          <w:rFonts w:cstheme="minorHAnsi"/>
        </w:rPr>
        <w:t>)</w:t>
      </w:r>
      <w:r w:rsidR="000C27B5" w:rsidRPr="00C84FDC">
        <w:rPr>
          <w:rFonts w:cstheme="minorHAnsi"/>
        </w:rPr>
        <w:t>, hedge mustard</w:t>
      </w:r>
      <w:r w:rsidR="0059785C" w:rsidRPr="00C84FDC">
        <w:rPr>
          <w:rFonts w:cstheme="minorHAnsi"/>
        </w:rPr>
        <w:t xml:space="preserve"> (</w:t>
      </w:r>
      <w:r w:rsidR="0059785C" w:rsidRPr="00C84FDC">
        <w:rPr>
          <w:rFonts w:cstheme="minorHAnsi"/>
          <w:i/>
          <w:iCs/>
        </w:rPr>
        <w:t>Sisymbrium officinale</w:t>
      </w:r>
      <w:r w:rsidR="0059785C" w:rsidRPr="00C84FDC">
        <w:rPr>
          <w:rFonts w:cstheme="minorHAnsi"/>
        </w:rPr>
        <w:t>)</w:t>
      </w:r>
      <w:r w:rsidR="000C27B5" w:rsidRPr="00C84FDC">
        <w:rPr>
          <w:rFonts w:cstheme="minorHAnsi"/>
        </w:rPr>
        <w:t>, blue field madder</w:t>
      </w:r>
      <w:r w:rsidR="0059785C" w:rsidRPr="00C84FDC">
        <w:rPr>
          <w:rFonts w:cstheme="minorHAnsi"/>
        </w:rPr>
        <w:t xml:space="preserve"> (</w:t>
      </w:r>
      <w:r w:rsidR="00A308B3" w:rsidRPr="00C84FDC">
        <w:rPr>
          <w:rFonts w:cstheme="minorHAnsi"/>
          <w:i/>
          <w:iCs/>
        </w:rPr>
        <w:t>Sherardia arvensis</w:t>
      </w:r>
      <w:r w:rsidR="00A308B3" w:rsidRPr="00C84FDC">
        <w:rPr>
          <w:rFonts w:cstheme="minorHAnsi"/>
        </w:rPr>
        <w:t>)</w:t>
      </w:r>
      <w:r w:rsidR="000C27B5" w:rsidRPr="00C84FDC">
        <w:rPr>
          <w:rFonts w:cstheme="minorHAnsi"/>
        </w:rPr>
        <w:t>, black medick</w:t>
      </w:r>
      <w:r w:rsidR="00AD0FD1" w:rsidRPr="00C84FDC">
        <w:rPr>
          <w:rFonts w:cstheme="minorHAnsi"/>
        </w:rPr>
        <w:t xml:space="preserve"> (</w:t>
      </w:r>
      <w:r w:rsidR="00AD0FD1" w:rsidRPr="00C84FDC">
        <w:rPr>
          <w:rFonts w:cstheme="minorHAnsi"/>
          <w:i/>
          <w:iCs/>
        </w:rPr>
        <w:t xml:space="preserve">Medicago </w:t>
      </w:r>
      <w:proofErr w:type="spellStart"/>
      <w:r w:rsidR="00AD0FD1" w:rsidRPr="00C84FDC">
        <w:rPr>
          <w:rFonts w:cstheme="minorHAnsi"/>
          <w:i/>
          <w:iCs/>
        </w:rPr>
        <w:t>lupulina</w:t>
      </w:r>
      <w:proofErr w:type="spellEnd"/>
      <w:r w:rsidR="00AD0FD1" w:rsidRPr="00C84FDC">
        <w:rPr>
          <w:rFonts w:cstheme="minorHAnsi"/>
        </w:rPr>
        <w:t>)</w:t>
      </w:r>
      <w:r w:rsidR="000C27B5" w:rsidRPr="00C84FDC">
        <w:rPr>
          <w:rFonts w:cstheme="minorHAnsi"/>
        </w:rPr>
        <w:t>, borage</w:t>
      </w:r>
      <w:r w:rsidR="00BB7D83" w:rsidRPr="00C84FDC">
        <w:rPr>
          <w:rFonts w:cstheme="minorHAnsi"/>
        </w:rPr>
        <w:t xml:space="preserve"> (</w:t>
      </w:r>
      <w:r w:rsidR="00BB7D83" w:rsidRPr="00C84FDC">
        <w:rPr>
          <w:rFonts w:cstheme="minorHAnsi"/>
          <w:i/>
          <w:iCs/>
        </w:rPr>
        <w:t>Borago officinalis)</w:t>
      </w:r>
      <w:r w:rsidR="000C27B5" w:rsidRPr="00C84FDC">
        <w:rPr>
          <w:rFonts w:cstheme="minorHAnsi"/>
        </w:rPr>
        <w:t xml:space="preserve"> and common bird foot trefoil </w:t>
      </w:r>
      <w:r w:rsidR="00E53435" w:rsidRPr="00C84FDC">
        <w:rPr>
          <w:rFonts w:cstheme="minorHAnsi"/>
          <w:i/>
          <w:iCs/>
        </w:rPr>
        <w:t xml:space="preserve">(Lotus </w:t>
      </w:r>
      <w:proofErr w:type="spellStart"/>
      <w:r w:rsidR="00E53435" w:rsidRPr="00C84FDC">
        <w:rPr>
          <w:rFonts w:cstheme="minorHAnsi"/>
          <w:i/>
          <w:iCs/>
        </w:rPr>
        <w:t>corniculatus</w:t>
      </w:r>
      <w:proofErr w:type="spellEnd"/>
      <w:r w:rsidR="00E53435" w:rsidRPr="00C84FDC">
        <w:rPr>
          <w:rFonts w:cstheme="minorHAnsi"/>
          <w:i/>
          <w:iCs/>
        </w:rPr>
        <w:t>)</w:t>
      </w:r>
      <w:r w:rsidR="00E53435" w:rsidRPr="00C84FDC">
        <w:rPr>
          <w:rFonts w:cstheme="minorHAnsi"/>
        </w:rPr>
        <w:t xml:space="preserve"> </w:t>
      </w:r>
      <w:r w:rsidR="000C27B5" w:rsidRPr="00C84FDC">
        <w:rPr>
          <w:rFonts w:cstheme="minorHAnsi"/>
        </w:rPr>
        <w:t xml:space="preserve">which were all found in the 2023 survey. </w:t>
      </w:r>
    </w:p>
    <w:p w14:paraId="662035EE" w14:textId="73D46BEE" w:rsidR="0035543E" w:rsidRPr="00C84FDC" w:rsidRDefault="00213668" w:rsidP="004548E8">
      <w:pPr>
        <w:rPr>
          <w:rFonts w:cstheme="minorHAnsi"/>
          <w:i/>
          <w:iCs/>
        </w:rPr>
      </w:pPr>
      <w:r w:rsidRPr="00C84FDC">
        <w:rPr>
          <w:rFonts w:cstheme="minorHAnsi"/>
        </w:rPr>
        <w:t>As yellow rattle (</w:t>
      </w:r>
      <w:r w:rsidR="002938D4" w:rsidRPr="00C84FDC">
        <w:rPr>
          <w:rFonts w:cstheme="minorHAnsi"/>
          <w:i/>
          <w:iCs/>
        </w:rPr>
        <w:t>Rhinanthus minor</w:t>
      </w:r>
      <w:r w:rsidRPr="00C84FDC">
        <w:rPr>
          <w:rFonts w:cstheme="minorHAnsi"/>
        </w:rPr>
        <w:t xml:space="preserve">) is </w:t>
      </w:r>
      <w:r w:rsidR="00A14013" w:rsidRPr="00C84FDC">
        <w:rPr>
          <w:rFonts w:cstheme="minorHAnsi"/>
        </w:rPr>
        <w:t>parasitic</w:t>
      </w:r>
      <w:r w:rsidR="00881253" w:rsidRPr="00C84FDC">
        <w:rPr>
          <w:rFonts w:cstheme="minorHAnsi"/>
        </w:rPr>
        <w:t xml:space="preserve"> to grasses</w:t>
      </w:r>
      <w:r w:rsidRPr="00C84FDC">
        <w:rPr>
          <w:rFonts w:cstheme="minorHAnsi"/>
        </w:rPr>
        <w:t xml:space="preserve"> (</w:t>
      </w:r>
      <w:r w:rsidR="00064C38" w:rsidRPr="00C84FDC">
        <w:rPr>
          <w:rFonts w:cstheme="minorHAnsi"/>
        </w:rPr>
        <w:t>Rowntree and Craig., 2018</w:t>
      </w:r>
      <w:r w:rsidRPr="00C84FDC">
        <w:rPr>
          <w:rFonts w:cstheme="minorHAnsi"/>
        </w:rPr>
        <w:t>)</w:t>
      </w:r>
      <w:r w:rsidR="00881253" w:rsidRPr="00C84FDC">
        <w:rPr>
          <w:rFonts w:cstheme="minorHAnsi"/>
        </w:rPr>
        <w:t>, it is recommended t</w:t>
      </w:r>
      <w:r w:rsidR="009E543B" w:rsidRPr="00C84FDC">
        <w:rPr>
          <w:rFonts w:cstheme="minorHAnsi"/>
        </w:rPr>
        <w:t xml:space="preserve">hat a thorough planting programme is initialised over the autumn to reduce the dominance of </w:t>
      </w:r>
      <w:r w:rsidR="003D1E15" w:rsidRPr="00C84FDC">
        <w:rPr>
          <w:rFonts w:cstheme="minorHAnsi"/>
        </w:rPr>
        <w:t>the above species, noting that goosegrass</w:t>
      </w:r>
      <w:r w:rsidR="001368F9" w:rsidRPr="00C84FDC">
        <w:rPr>
          <w:rFonts w:cstheme="minorHAnsi"/>
        </w:rPr>
        <w:t xml:space="preserve"> (</w:t>
      </w:r>
      <w:r w:rsidR="001E2498" w:rsidRPr="00C84FDC">
        <w:rPr>
          <w:i/>
          <w:iCs/>
        </w:rPr>
        <w:t>G. aparine</w:t>
      </w:r>
      <w:r w:rsidR="001368F9" w:rsidRPr="00C84FDC">
        <w:rPr>
          <w:rFonts w:cstheme="minorHAnsi"/>
        </w:rPr>
        <w:t>)</w:t>
      </w:r>
      <w:r w:rsidR="003D1E15" w:rsidRPr="00C84FDC">
        <w:rPr>
          <w:rFonts w:cstheme="minorHAnsi"/>
        </w:rPr>
        <w:t xml:space="preserve">, in small amounts, can, however, provide good shelter to deer such as muntjac </w:t>
      </w:r>
      <w:r w:rsidR="002938D4" w:rsidRPr="00C84FDC">
        <w:rPr>
          <w:rFonts w:cstheme="minorHAnsi"/>
        </w:rPr>
        <w:t>(</w:t>
      </w:r>
      <w:r w:rsidR="002938D4" w:rsidRPr="00C84FDC">
        <w:rPr>
          <w:rFonts w:cstheme="minorHAnsi"/>
          <w:i/>
          <w:iCs/>
        </w:rPr>
        <w:t xml:space="preserve">M. </w:t>
      </w:r>
      <w:proofErr w:type="spellStart"/>
      <w:r w:rsidR="002938D4" w:rsidRPr="00C84FDC">
        <w:rPr>
          <w:rFonts w:cstheme="minorHAnsi"/>
          <w:i/>
          <w:iCs/>
        </w:rPr>
        <w:t>reevesi</w:t>
      </w:r>
      <w:proofErr w:type="spellEnd"/>
      <w:r w:rsidR="002938D4" w:rsidRPr="00C84FDC">
        <w:rPr>
          <w:rFonts w:cstheme="minorHAnsi"/>
        </w:rPr>
        <w:t xml:space="preserve">) </w:t>
      </w:r>
      <w:r w:rsidR="003D1E15" w:rsidRPr="00C84FDC">
        <w:rPr>
          <w:rFonts w:cstheme="minorHAnsi"/>
        </w:rPr>
        <w:t xml:space="preserve">so a balance </w:t>
      </w:r>
      <w:r w:rsidR="007F7184" w:rsidRPr="00C84FDC">
        <w:rPr>
          <w:rFonts w:cstheme="minorHAnsi"/>
        </w:rPr>
        <w:t xml:space="preserve">should be sought.  </w:t>
      </w:r>
    </w:p>
    <w:p w14:paraId="4C7DA893" w14:textId="5E3BCB34" w:rsidR="002A6AAF" w:rsidRPr="00C84FDC" w:rsidRDefault="002938D4" w:rsidP="002A6AAF">
      <w:pPr>
        <w:rPr>
          <w:rFonts w:cstheme="minorHAnsi"/>
        </w:rPr>
      </w:pPr>
      <w:r w:rsidRPr="00C84FDC">
        <w:rPr>
          <w:rFonts w:cstheme="minorHAnsi"/>
        </w:rPr>
        <w:lastRenderedPageBreak/>
        <w:t xml:space="preserve">Stinging nettles, </w:t>
      </w:r>
      <w:r w:rsidR="002A6AAF" w:rsidRPr="00C84FDC">
        <w:rPr>
          <w:rFonts w:cstheme="minorHAnsi"/>
          <w:i/>
          <w:iCs/>
        </w:rPr>
        <w:t>U. di</w:t>
      </w:r>
      <w:r w:rsidR="00C34177" w:rsidRPr="00C84FDC">
        <w:rPr>
          <w:rFonts w:cstheme="minorHAnsi"/>
          <w:i/>
          <w:iCs/>
        </w:rPr>
        <w:t>oica</w:t>
      </w:r>
      <w:r w:rsidRPr="00C84FDC">
        <w:rPr>
          <w:rFonts w:cstheme="minorHAnsi"/>
          <w:i/>
          <w:iCs/>
        </w:rPr>
        <w:t>,</w:t>
      </w:r>
      <w:r w:rsidR="002A6AAF" w:rsidRPr="00C84FDC">
        <w:rPr>
          <w:rFonts w:cstheme="minorHAnsi"/>
          <w:i/>
          <w:iCs/>
        </w:rPr>
        <w:t xml:space="preserve"> </w:t>
      </w:r>
      <w:r w:rsidR="002A6AAF" w:rsidRPr="00C84FDC">
        <w:rPr>
          <w:rFonts w:cstheme="minorHAnsi"/>
        </w:rPr>
        <w:t xml:space="preserve">requires careful </w:t>
      </w:r>
      <w:r w:rsidR="00F80F4D" w:rsidRPr="00C84FDC">
        <w:rPr>
          <w:rFonts w:cstheme="minorHAnsi"/>
        </w:rPr>
        <w:t>intervention</w:t>
      </w:r>
      <w:r w:rsidR="00941927" w:rsidRPr="00C84FDC">
        <w:rPr>
          <w:rFonts w:cstheme="minorHAnsi"/>
          <w:i/>
          <w:iCs/>
        </w:rPr>
        <w:t xml:space="preserve"> </w:t>
      </w:r>
      <w:r w:rsidR="00BA4806" w:rsidRPr="00C84FDC">
        <w:rPr>
          <w:rFonts w:cstheme="minorHAnsi"/>
        </w:rPr>
        <w:t>to</w:t>
      </w:r>
      <w:r w:rsidR="00737774" w:rsidRPr="00C84FDC">
        <w:rPr>
          <w:rFonts w:cstheme="minorHAnsi"/>
        </w:rPr>
        <w:t xml:space="preserve"> simultaneously provide benefits</w:t>
      </w:r>
      <w:r w:rsidR="00CA716D" w:rsidRPr="00C84FDC">
        <w:rPr>
          <w:rFonts w:cstheme="minorHAnsi"/>
        </w:rPr>
        <w:t xml:space="preserve"> as it provides good cover for deer species such as muntjac (</w:t>
      </w:r>
      <w:r w:rsidR="00CA716D" w:rsidRPr="00C84FDC">
        <w:rPr>
          <w:rFonts w:cstheme="minorHAnsi"/>
          <w:i/>
          <w:iCs/>
        </w:rPr>
        <w:t xml:space="preserve">M. </w:t>
      </w:r>
      <w:proofErr w:type="spellStart"/>
      <w:r w:rsidR="00CA716D" w:rsidRPr="00C84FDC">
        <w:rPr>
          <w:rFonts w:cstheme="minorHAnsi"/>
          <w:i/>
          <w:iCs/>
        </w:rPr>
        <w:t>reevesi</w:t>
      </w:r>
      <w:proofErr w:type="spellEnd"/>
      <w:r w:rsidR="00CA716D" w:rsidRPr="00C84FDC">
        <w:rPr>
          <w:rFonts w:cstheme="minorHAnsi"/>
        </w:rPr>
        <w:t>) which have been seen as well as being the foodplant of the comma (</w:t>
      </w:r>
      <w:r w:rsidR="00CA716D" w:rsidRPr="00C84FDC">
        <w:rPr>
          <w:rFonts w:cstheme="minorHAnsi"/>
          <w:i/>
          <w:iCs/>
        </w:rPr>
        <w:t>Polygonia c-album</w:t>
      </w:r>
      <w:r w:rsidR="005B4417" w:rsidRPr="00C84FDC">
        <w:rPr>
          <w:rFonts w:cstheme="minorHAnsi"/>
        </w:rPr>
        <w:t xml:space="preserve">) whilst </w:t>
      </w:r>
      <w:r w:rsidR="00737774" w:rsidRPr="00C84FDC">
        <w:rPr>
          <w:rFonts w:cstheme="minorHAnsi"/>
        </w:rPr>
        <w:t>prevent</w:t>
      </w:r>
      <w:r w:rsidR="005B4417" w:rsidRPr="00C84FDC">
        <w:rPr>
          <w:rFonts w:cstheme="minorHAnsi"/>
        </w:rPr>
        <w:t>ing</w:t>
      </w:r>
      <w:r w:rsidR="00737774" w:rsidRPr="00C84FDC">
        <w:rPr>
          <w:rFonts w:cstheme="minorHAnsi"/>
        </w:rPr>
        <w:t xml:space="preserve"> it from </w:t>
      </w:r>
      <w:r w:rsidR="00304295" w:rsidRPr="00C84FDC">
        <w:rPr>
          <w:rFonts w:cstheme="minorHAnsi"/>
        </w:rPr>
        <w:t xml:space="preserve">spreading beyond the hedgerow area and thus </w:t>
      </w:r>
      <w:r w:rsidR="00737774" w:rsidRPr="00C84FDC">
        <w:rPr>
          <w:rFonts w:cstheme="minorHAnsi"/>
        </w:rPr>
        <w:t>inhibiting other wildflowers from thriving</w:t>
      </w:r>
      <w:r w:rsidR="00304295" w:rsidRPr="00C84FDC">
        <w:rPr>
          <w:rFonts w:cstheme="minorHAnsi"/>
        </w:rPr>
        <w:t xml:space="preserve">. </w:t>
      </w:r>
      <w:r w:rsidR="00DE0DB1" w:rsidRPr="00C84FDC">
        <w:rPr>
          <w:rFonts w:cstheme="minorHAnsi"/>
        </w:rPr>
        <w:t xml:space="preserve"> </w:t>
      </w:r>
    </w:p>
    <w:p w14:paraId="6980327A" w14:textId="6C975FDF" w:rsidR="003531B4" w:rsidRPr="00C84FDC" w:rsidRDefault="003531B4" w:rsidP="004548E8">
      <w:pPr>
        <w:rPr>
          <w:rFonts w:cstheme="minorHAnsi"/>
        </w:rPr>
      </w:pPr>
      <w:r w:rsidRPr="00C84FDC">
        <w:rPr>
          <w:rFonts w:cstheme="minorHAnsi"/>
        </w:rPr>
        <w:t>Species such as red clover (</w:t>
      </w:r>
      <w:r w:rsidR="00C51D6B" w:rsidRPr="00C84FDC">
        <w:rPr>
          <w:rFonts w:cstheme="minorHAnsi"/>
          <w:i/>
          <w:iCs/>
        </w:rPr>
        <w:t>T</w:t>
      </w:r>
      <w:r w:rsidR="00344BE9" w:rsidRPr="00C84FDC">
        <w:rPr>
          <w:rFonts w:cstheme="minorHAnsi"/>
          <w:i/>
          <w:iCs/>
        </w:rPr>
        <w:t>.</w:t>
      </w:r>
      <w:r w:rsidR="00C51D6B" w:rsidRPr="00C84FDC">
        <w:rPr>
          <w:rFonts w:cstheme="minorHAnsi"/>
          <w:i/>
          <w:iCs/>
        </w:rPr>
        <w:t xml:space="preserve"> pratense</w:t>
      </w:r>
      <w:r w:rsidRPr="00C84FDC">
        <w:rPr>
          <w:rFonts w:cstheme="minorHAnsi"/>
        </w:rPr>
        <w:t>), creeping buttercup (</w:t>
      </w:r>
      <w:r w:rsidR="00C51D6B" w:rsidRPr="00C84FDC">
        <w:rPr>
          <w:rFonts w:cstheme="minorHAnsi"/>
          <w:i/>
          <w:iCs/>
        </w:rPr>
        <w:t>R</w:t>
      </w:r>
      <w:r w:rsidR="00344BE9" w:rsidRPr="00C84FDC">
        <w:rPr>
          <w:rFonts w:cstheme="minorHAnsi"/>
          <w:i/>
          <w:iCs/>
        </w:rPr>
        <w:t>.</w:t>
      </w:r>
      <w:r w:rsidR="00C51D6B" w:rsidRPr="00C84FDC">
        <w:rPr>
          <w:rFonts w:cstheme="minorHAnsi"/>
          <w:i/>
          <w:iCs/>
        </w:rPr>
        <w:t xml:space="preserve"> repens</w:t>
      </w:r>
      <w:r w:rsidRPr="00C84FDC">
        <w:rPr>
          <w:rFonts w:cstheme="minorHAnsi"/>
        </w:rPr>
        <w:t>), field speedwell (</w:t>
      </w:r>
      <w:r w:rsidR="00A04C04" w:rsidRPr="00C84FDC">
        <w:rPr>
          <w:rFonts w:cstheme="minorHAnsi"/>
          <w:i/>
          <w:iCs/>
        </w:rPr>
        <w:t>V</w:t>
      </w:r>
      <w:r w:rsidR="001676D9" w:rsidRPr="00C84FDC">
        <w:rPr>
          <w:rFonts w:cstheme="minorHAnsi"/>
          <w:i/>
          <w:iCs/>
        </w:rPr>
        <w:t>.</w:t>
      </w:r>
      <w:r w:rsidR="00A04C04" w:rsidRPr="00C84FDC">
        <w:rPr>
          <w:rFonts w:cstheme="minorHAnsi"/>
          <w:i/>
          <w:iCs/>
        </w:rPr>
        <w:t xml:space="preserve"> persica</w:t>
      </w:r>
      <w:r w:rsidRPr="00C84FDC">
        <w:rPr>
          <w:rFonts w:cstheme="minorHAnsi"/>
        </w:rPr>
        <w:t>), white clover (</w:t>
      </w:r>
      <w:r w:rsidR="005156EF" w:rsidRPr="00C84FDC">
        <w:rPr>
          <w:rFonts w:cstheme="minorHAnsi"/>
          <w:i/>
          <w:iCs/>
        </w:rPr>
        <w:t>T</w:t>
      </w:r>
      <w:r w:rsidR="001676D9" w:rsidRPr="00C84FDC">
        <w:rPr>
          <w:rFonts w:cstheme="minorHAnsi"/>
          <w:i/>
          <w:iCs/>
        </w:rPr>
        <w:t>.</w:t>
      </w:r>
      <w:r w:rsidR="005156EF" w:rsidRPr="00C84FDC">
        <w:rPr>
          <w:rFonts w:cstheme="minorHAnsi"/>
          <w:i/>
          <w:iCs/>
        </w:rPr>
        <w:t xml:space="preserve"> repens</w:t>
      </w:r>
      <w:r w:rsidRPr="00C84FDC">
        <w:rPr>
          <w:rFonts w:cstheme="minorHAnsi"/>
        </w:rPr>
        <w:t>), common selfheal (</w:t>
      </w:r>
      <w:r w:rsidR="000D457C" w:rsidRPr="00C84FDC">
        <w:rPr>
          <w:rFonts w:cstheme="minorHAnsi"/>
        </w:rPr>
        <w:t>P</w:t>
      </w:r>
      <w:r w:rsidR="002C234F" w:rsidRPr="00C84FDC">
        <w:rPr>
          <w:rFonts w:cstheme="minorHAnsi"/>
        </w:rPr>
        <w:t>.</w:t>
      </w:r>
      <w:r w:rsidR="000D457C" w:rsidRPr="00C84FDC">
        <w:rPr>
          <w:rFonts w:cstheme="minorHAnsi"/>
        </w:rPr>
        <w:t xml:space="preserve"> vulgaris</w:t>
      </w:r>
      <w:r w:rsidRPr="00C84FDC">
        <w:rPr>
          <w:rFonts w:cstheme="minorHAnsi"/>
        </w:rPr>
        <w:t xml:space="preserve">), are all </w:t>
      </w:r>
      <w:r w:rsidR="00104515" w:rsidRPr="00C84FDC">
        <w:rPr>
          <w:rFonts w:cstheme="minorHAnsi"/>
        </w:rPr>
        <w:t xml:space="preserve">excellent </w:t>
      </w:r>
      <w:r w:rsidRPr="00C84FDC">
        <w:rPr>
          <w:rFonts w:cstheme="minorHAnsi"/>
        </w:rPr>
        <w:t>for pollinators (</w:t>
      </w:r>
      <w:r w:rsidR="00CB68B3" w:rsidRPr="00C84FDC">
        <w:rPr>
          <w:rFonts w:cstheme="minorHAnsi"/>
        </w:rPr>
        <w:t>The</w:t>
      </w:r>
      <w:r w:rsidR="003E26F1" w:rsidRPr="00C84FDC">
        <w:rPr>
          <w:rFonts w:cstheme="minorHAnsi"/>
        </w:rPr>
        <w:t xml:space="preserve"> Wildlife Trust, </w:t>
      </w:r>
      <w:proofErr w:type="spellStart"/>
      <w:r w:rsidR="003E26F1" w:rsidRPr="00C84FDC">
        <w:rPr>
          <w:rFonts w:cstheme="minorHAnsi"/>
        </w:rPr>
        <w:t>n.d</w:t>
      </w:r>
      <w:r w:rsidR="008C3E2F" w:rsidRPr="00C84FDC">
        <w:rPr>
          <w:rFonts w:cstheme="minorHAnsi"/>
        </w:rPr>
        <w:t>a</w:t>
      </w:r>
      <w:proofErr w:type="spellEnd"/>
      <w:r w:rsidR="003E26F1" w:rsidRPr="00C84FDC">
        <w:rPr>
          <w:rFonts w:cstheme="minorHAnsi"/>
        </w:rPr>
        <w:t>;</w:t>
      </w:r>
      <w:r w:rsidR="001D5651" w:rsidRPr="00C84FDC">
        <w:rPr>
          <w:rFonts w:cstheme="minorHAnsi"/>
        </w:rPr>
        <w:t xml:space="preserve">; </w:t>
      </w:r>
      <w:r w:rsidR="00397A17" w:rsidRPr="00C84FDC">
        <w:rPr>
          <w:rFonts w:cstheme="minorHAnsi"/>
        </w:rPr>
        <w:t xml:space="preserve">Phillips et al., 2019; </w:t>
      </w:r>
      <w:r w:rsidR="00FA67C6" w:rsidRPr="00C84FDC">
        <w:rPr>
          <w:rFonts w:cstheme="minorHAnsi"/>
        </w:rPr>
        <w:t xml:space="preserve">Windsor et al., 2021; </w:t>
      </w:r>
      <w:r w:rsidR="00EF5E0C" w:rsidRPr="00C84FDC">
        <w:rPr>
          <w:rFonts w:cstheme="minorHAnsi"/>
        </w:rPr>
        <w:t>Harris</w:t>
      </w:r>
      <w:r w:rsidR="008A43E6" w:rsidRPr="00C84FDC">
        <w:rPr>
          <w:rFonts w:cstheme="minorHAnsi"/>
        </w:rPr>
        <w:t xml:space="preserve"> and </w:t>
      </w:r>
      <w:proofErr w:type="spellStart"/>
      <w:r w:rsidR="008A43E6" w:rsidRPr="00C84FDC">
        <w:rPr>
          <w:rFonts w:cstheme="minorHAnsi"/>
        </w:rPr>
        <w:t>Ratnieks</w:t>
      </w:r>
      <w:proofErr w:type="spellEnd"/>
      <w:r w:rsidR="008A43E6" w:rsidRPr="00C84FDC">
        <w:rPr>
          <w:rFonts w:cstheme="minorHAnsi"/>
        </w:rPr>
        <w:t>, 2024</w:t>
      </w:r>
      <w:r w:rsidR="00DA0D3B" w:rsidRPr="00C84FDC">
        <w:rPr>
          <w:rFonts w:cstheme="minorHAnsi"/>
        </w:rPr>
        <w:t>; Ferrante, Kirsch, and Westphal 2025</w:t>
      </w:r>
      <w:r w:rsidR="008A43E6" w:rsidRPr="00C84FDC">
        <w:rPr>
          <w:rFonts w:cstheme="minorHAnsi"/>
        </w:rPr>
        <w:t>)</w:t>
      </w:r>
      <w:r w:rsidRPr="00C84FDC">
        <w:rPr>
          <w:rFonts w:cstheme="minorHAnsi"/>
        </w:rPr>
        <w:t xml:space="preserve"> and</w:t>
      </w:r>
      <w:r w:rsidR="00AC071F" w:rsidRPr="00C84FDC">
        <w:rPr>
          <w:rFonts w:cstheme="minorHAnsi"/>
        </w:rPr>
        <w:t xml:space="preserve"> with the implementation of the above recommendations, these species should </w:t>
      </w:r>
      <w:r w:rsidR="00135B65" w:rsidRPr="00C84FDC">
        <w:rPr>
          <w:rFonts w:cstheme="minorHAnsi"/>
        </w:rPr>
        <w:t xml:space="preserve">continue to increase in abundance and occupancy. </w:t>
      </w:r>
    </w:p>
    <w:p w14:paraId="029BCA47" w14:textId="3BE9EF33" w:rsidR="000D457C" w:rsidRPr="00C84FDC" w:rsidRDefault="00F24AEC" w:rsidP="004548E8">
      <w:pPr>
        <w:rPr>
          <w:rFonts w:cstheme="minorHAnsi"/>
        </w:rPr>
      </w:pPr>
      <w:r w:rsidRPr="00C84FDC">
        <w:rPr>
          <w:rFonts w:cstheme="minorHAnsi"/>
        </w:rPr>
        <w:t>Further</w:t>
      </w:r>
      <w:r w:rsidR="000F5BA6" w:rsidRPr="00C84FDC">
        <w:rPr>
          <w:rFonts w:cstheme="minorHAnsi"/>
        </w:rPr>
        <w:t>more, to promote species richness</w:t>
      </w:r>
      <w:r w:rsidRPr="00C84FDC">
        <w:rPr>
          <w:rFonts w:cstheme="minorHAnsi"/>
        </w:rPr>
        <w:t>,</w:t>
      </w:r>
      <w:r w:rsidR="00D94D12" w:rsidRPr="00C84FDC">
        <w:rPr>
          <w:rFonts w:cstheme="minorHAnsi"/>
        </w:rPr>
        <w:t xml:space="preserve"> planting/ sowing of species that have been lost in the last two year is recommended</w:t>
      </w:r>
      <w:r w:rsidR="002B5E50" w:rsidRPr="00C84FDC">
        <w:rPr>
          <w:rFonts w:cstheme="minorHAnsi"/>
        </w:rPr>
        <w:t xml:space="preserve"> </w:t>
      </w:r>
      <w:r w:rsidR="000F2CF8" w:rsidRPr="00C84FDC">
        <w:rPr>
          <w:rFonts w:cstheme="minorHAnsi"/>
        </w:rPr>
        <w:t>including</w:t>
      </w:r>
      <w:r w:rsidR="000D457C" w:rsidRPr="00C84FDC">
        <w:rPr>
          <w:rFonts w:cstheme="minorHAnsi"/>
        </w:rPr>
        <w:t xml:space="preserve"> corncockle (</w:t>
      </w:r>
      <w:r w:rsidR="000D457C" w:rsidRPr="00C84FDC">
        <w:rPr>
          <w:rFonts w:cstheme="minorHAnsi"/>
          <w:i/>
          <w:iCs/>
        </w:rPr>
        <w:t>A. githago</w:t>
      </w:r>
      <w:r w:rsidR="000D457C" w:rsidRPr="00C84FDC">
        <w:rPr>
          <w:rFonts w:cstheme="minorHAnsi"/>
        </w:rPr>
        <w:t>), borage (</w:t>
      </w:r>
      <w:r w:rsidR="000D457C" w:rsidRPr="00C84FDC">
        <w:rPr>
          <w:rFonts w:cstheme="minorHAnsi"/>
          <w:i/>
          <w:iCs/>
        </w:rPr>
        <w:t>B. officinalis)</w:t>
      </w:r>
      <w:r w:rsidR="000D457C" w:rsidRPr="00C84FDC">
        <w:rPr>
          <w:rFonts w:cstheme="minorHAnsi"/>
        </w:rPr>
        <w:t xml:space="preserve"> common bird foot trefoil </w:t>
      </w:r>
      <w:r w:rsidR="000D457C" w:rsidRPr="00C84FDC">
        <w:rPr>
          <w:rFonts w:cstheme="minorHAnsi"/>
          <w:i/>
          <w:iCs/>
        </w:rPr>
        <w:t xml:space="preserve">(L. </w:t>
      </w:r>
      <w:proofErr w:type="spellStart"/>
      <w:r w:rsidR="000D457C" w:rsidRPr="00C84FDC">
        <w:rPr>
          <w:rFonts w:cstheme="minorHAnsi"/>
          <w:i/>
          <w:iCs/>
        </w:rPr>
        <w:t>corniculatus</w:t>
      </w:r>
      <w:proofErr w:type="spellEnd"/>
      <w:r w:rsidR="000D457C" w:rsidRPr="00C84FDC">
        <w:rPr>
          <w:rFonts w:cstheme="minorHAnsi"/>
          <w:i/>
          <w:iCs/>
        </w:rPr>
        <w:t>)</w:t>
      </w:r>
      <w:r w:rsidR="000D457C" w:rsidRPr="00C84FDC">
        <w:rPr>
          <w:rFonts w:cstheme="minorHAnsi"/>
        </w:rPr>
        <w:t xml:space="preserve"> and hedge mustard (</w:t>
      </w:r>
      <w:r w:rsidR="000D457C" w:rsidRPr="00C84FDC">
        <w:rPr>
          <w:rFonts w:cstheme="minorHAnsi"/>
          <w:i/>
          <w:iCs/>
        </w:rPr>
        <w:t>S. officinale</w:t>
      </w:r>
      <w:r w:rsidR="000D457C" w:rsidRPr="00C84FDC">
        <w:rPr>
          <w:rFonts w:cstheme="minorHAnsi"/>
        </w:rPr>
        <w:t xml:space="preserve">), </w:t>
      </w:r>
      <w:r w:rsidR="001C3853" w:rsidRPr="00C84FDC">
        <w:rPr>
          <w:rFonts w:cstheme="minorHAnsi"/>
        </w:rPr>
        <w:t>as these are especially good for pollinators such as bumblebees, butterflies and moths (</w:t>
      </w:r>
      <w:r w:rsidR="00160611" w:rsidRPr="00C84FDC">
        <w:rPr>
          <w:rFonts w:cstheme="minorHAnsi"/>
        </w:rPr>
        <w:t xml:space="preserve">The Wildlife Trust., </w:t>
      </w:r>
      <w:proofErr w:type="spellStart"/>
      <w:r w:rsidR="00160611" w:rsidRPr="00C84FDC">
        <w:rPr>
          <w:rFonts w:cstheme="minorHAnsi"/>
        </w:rPr>
        <w:t>nd</w:t>
      </w:r>
      <w:r w:rsidR="008C3E2F" w:rsidRPr="00C84FDC">
        <w:rPr>
          <w:rFonts w:cstheme="minorHAnsi"/>
        </w:rPr>
        <w:t>b</w:t>
      </w:r>
      <w:proofErr w:type="spellEnd"/>
      <w:r w:rsidR="00160611" w:rsidRPr="00C84FDC">
        <w:rPr>
          <w:rFonts w:cstheme="minorHAnsi"/>
        </w:rPr>
        <w:t>;</w:t>
      </w:r>
      <w:r w:rsidR="00F00C8A" w:rsidRPr="00C84FDC">
        <w:rPr>
          <w:rFonts w:cstheme="minorHAnsi"/>
        </w:rPr>
        <w:t xml:space="preserve"> The Wildlife Trust</w:t>
      </w:r>
      <w:r w:rsidR="008756F0" w:rsidRPr="00C84FDC">
        <w:rPr>
          <w:rFonts w:cstheme="minorHAnsi"/>
        </w:rPr>
        <w:t xml:space="preserve">., </w:t>
      </w:r>
      <w:proofErr w:type="spellStart"/>
      <w:r w:rsidR="008756F0" w:rsidRPr="00C84FDC">
        <w:rPr>
          <w:rFonts w:cstheme="minorHAnsi"/>
        </w:rPr>
        <w:t>nd</w:t>
      </w:r>
      <w:r w:rsidR="008C3E2F" w:rsidRPr="00C84FDC">
        <w:rPr>
          <w:rFonts w:cstheme="minorHAnsi"/>
        </w:rPr>
        <w:t>c</w:t>
      </w:r>
      <w:proofErr w:type="spellEnd"/>
      <w:r w:rsidR="008C3E2F" w:rsidRPr="00C84FDC">
        <w:rPr>
          <w:rFonts w:cstheme="minorHAnsi"/>
        </w:rPr>
        <w:t xml:space="preserve">; The Wildlife </w:t>
      </w:r>
      <w:proofErr w:type="spellStart"/>
      <w:r w:rsidR="008C3E2F" w:rsidRPr="00C84FDC">
        <w:rPr>
          <w:rFonts w:cstheme="minorHAnsi"/>
        </w:rPr>
        <w:t>Turst</w:t>
      </w:r>
      <w:proofErr w:type="spellEnd"/>
      <w:r w:rsidR="008C3E2F" w:rsidRPr="00C84FDC">
        <w:rPr>
          <w:rFonts w:cstheme="minorHAnsi"/>
        </w:rPr>
        <w:t xml:space="preserve"> n.dd)</w:t>
      </w:r>
      <w:r w:rsidR="001C3853" w:rsidRPr="00C84FDC">
        <w:rPr>
          <w:rFonts w:cstheme="minorHAnsi"/>
        </w:rPr>
        <w:t xml:space="preserve"> Both garlic mustard (</w:t>
      </w:r>
      <w:proofErr w:type="spellStart"/>
      <w:r w:rsidR="00673E42" w:rsidRPr="00C84FDC">
        <w:rPr>
          <w:rFonts w:cstheme="minorHAnsi"/>
          <w:i/>
          <w:iCs/>
        </w:rPr>
        <w:t>Alliaria</w:t>
      </w:r>
      <w:proofErr w:type="spellEnd"/>
      <w:r w:rsidR="00673E42" w:rsidRPr="00C84FDC">
        <w:rPr>
          <w:rFonts w:cstheme="minorHAnsi"/>
          <w:i/>
          <w:iCs/>
        </w:rPr>
        <w:t xml:space="preserve"> </w:t>
      </w:r>
      <w:proofErr w:type="spellStart"/>
      <w:r w:rsidR="00673E42" w:rsidRPr="00C84FDC">
        <w:rPr>
          <w:rFonts w:cstheme="minorHAnsi"/>
          <w:i/>
          <w:iCs/>
        </w:rPr>
        <w:t>petiolata</w:t>
      </w:r>
      <w:proofErr w:type="spellEnd"/>
      <w:r w:rsidR="001C3853" w:rsidRPr="00C84FDC">
        <w:rPr>
          <w:rFonts w:cstheme="minorHAnsi"/>
        </w:rPr>
        <w:t>) and hedge mustard (</w:t>
      </w:r>
      <w:r w:rsidR="009C3C07" w:rsidRPr="00C84FDC">
        <w:rPr>
          <w:rFonts w:cstheme="minorHAnsi"/>
          <w:i/>
          <w:iCs/>
        </w:rPr>
        <w:t>S. officinale</w:t>
      </w:r>
      <w:r w:rsidR="001C3853" w:rsidRPr="00C84FDC">
        <w:rPr>
          <w:rFonts w:cstheme="minorHAnsi"/>
        </w:rPr>
        <w:t>) are the food plant of the orange tips (</w:t>
      </w:r>
      <w:proofErr w:type="spellStart"/>
      <w:r w:rsidR="001C3853" w:rsidRPr="00C84FDC">
        <w:rPr>
          <w:rFonts w:cstheme="minorHAnsi"/>
          <w:i/>
          <w:iCs/>
        </w:rPr>
        <w:t>Anthocharis</w:t>
      </w:r>
      <w:proofErr w:type="spellEnd"/>
      <w:r w:rsidR="001C3853" w:rsidRPr="00C84FDC">
        <w:rPr>
          <w:rFonts w:cstheme="minorHAnsi"/>
          <w:i/>
          <w:iCs/>
        </w:rPr>
        <w:t xml:space="preserve"> cardamines)</w:t>
      </w:r>
      <w:r w:rsidR="001C3853" w:rsidRPr="00C84FDC">
        <w:rPr>
          <w:rFonts w:cstheme="minorHAnsi"/>
        </w:rPr>
        <w:t>, which colonises grassland and woodland edges (</w:t>
      </w:r>
      <w:r w:rsidR="00BB5416" w:rsidRPr="00C84FDC">
        <w:rPr>
          <w:rFonts w:cstheme="minorHAnsi"/>
        </w:rPr>
        <w:t>Agerbirk et al., 2010</w:t>
      </w:r>
      <w:r w:rsidR="001C3853" w:rsidRPr="00C84FDC">
        <w:rPr>
          <w:rFonts w:cstheme="minorHAnsi"/>
        </w:rPr>
        <w:t xml:space="preserve">).   </w:t>
      </w:r>
    </w:p>
    <w:p w14:paraId="18DD5C96" w14:textId="5E7DF0E3" w:rsidR="00D94D12" w:rsidRPr="00C84FDC" w:rsidRDefault="00804B70" w:rsidP="004548E8">
      <w:pPr>
        <w:rPr>
          <w:rFonts w:cstheme="minorHAnsi"/>
        </w:rPr>
      </w:pPr>
      <w:r w:rsidRPr="00C84FDC">
        <w:rPr>
          <w:rFonts w:cstheme="minorHAnsi"/>
        </w:rPr>
        <w:t>Sycamore</w:t>
      </w:r>
      <w:r w:rsidR="00E02BE2" w:rsidRPr="00C84FDC">
        <w:rPr>
          <w:rFonts w:cstheme="minorHAnsi"/>
        </w:rPr>
        <w:t xml:space="preserve"> (</w:t>
      </w:r>
      <w:r w:rsidR="00E02BE2" w:rsidRPr="00C84FDC">
        <w:rPr>
          <w:rFonts w:cstheme="minorHAnsi"/>
          <w:i/>
          <w:iCs/>
        </w:rPr>
        <w:t>Acer pseudoplatanus</w:t>
      </w:r>
      <w:r w:rsidR="00E02BE2" w:rsidRPr="00C84FDC">
        <w:rPr>
          <w:rFonts w:cstheme="minorHAnsi"/>
        </w:rPr>
        <w:t>)</w:t>
      </w:r>
      <w:r w:rsidRPr="00C84FDC">
        <w:rPr>
          <w:rFonts w:cstheme="minorHAnsi"/>
        </w:rPr>
        <w:t xml:space="preserve"> seedlings continue to inhabit </w:t>
      </w:r>
      <w:r w:rsidR="002C383D" w:rsidRPr="00C84FDC">
        <w:rPr>
          <w:rFonts w:cstheme="minorHAnsi"/>
        </w:rPr>
        <w:t>the wildlife garden</w:t>
      </w:r>
      <w:r w:rsidR="00240BEF" w:rsidRPr="00C84FDC">
        <w:rPr>
          <w:rFonts w:cstheme="minorHAnsi"/>
        </w:rPr>
        <w:t>. A</w:t>
      </w:r>
      <w:r w:rsidR="002C383D" w:rsidRPr="00C84FDC">
        <w:rPr>
          <w:rFonts w:cstheme="minorHAnsi"/>
        </w:rPr>
        <w:t xml:space="preserve">lthough sycamore trees </w:t>
      </w:r>
      <w:r w:rsidR="00426A05" w:rsidRPr="00C84FDC">
        <w:rPr>
          <w:rFonts w:cstheme="minorHAnsi"/>
        </w:rPr>
        <w:t xml:space="preserve">seeds </w:t>
      </w:r>
      <w:r w:rsidR="002C383D" w:rsidRPr="00C84FDC">
        <w:rPr>
          <w:rFonts w:cstheme="minorHAnsi"/>
        </w:rPr>
        <w:t>can be beneficial to a range of birds including greenfinch (</w:t>
      </w:r>
      <w:r w:rsidR="00930B02" w:rsidRPr="00C84FDC">
        <w:rPr>
          <w:rFonts w:cstheme="minorHAnsi"/>
          <w:i/>
          <w:iCs/>
        </w:rPr>
        <w:t xml:space="preserve">Chloris </w:t>
      </w:r>
      <w:proofErr w:type="spellStart"/>
      <w:r w:rsidR="00930B02" w:rsidRPr="00C84FDC">
        <w:rPr>
          <w:rFonts w:cstheme="minorHAnsi"/>
          <w:i/>
          <w:iCs/>
        </w:rPr>
        <w:t>chloris</w:t>
      </w:r>
      <w:proofErr w:type="spellEnd"/>
      <w:r w:rsidR="00930B02" w:rsidRPr="00C84FDC">
        <w:rPr>
          <w:rFonts w:cstheme="minorHAnsi"/>
        </w:rPr>
        <w:t xml:space="preserve">) </w:t>
      </w:r>
      <w:r w:rsidR="002C383D" w:rsidRPr="00C84FDC">
        <w:rPr>
          <w:rFonts w:cstheme="minorHAnsi"/>
        </w:rPr>
        <w:t>goldfinch</w:t>
      </w:r>
      <w:r w:rsidR="0001520A" w:rsidRPr="00C84FDC">
        <w:rPr>
          <w:rFonts w:cstheme="minorHAnsi"/>
        </w:rPr>
        <w:t xml:space="preserve"> (</w:t>
      </w:r>
      <w:r w:rsidR="00621CBA" w:rsidRPr="00C84FDC">
        <w:rPr>
          <w:rFonts w:cstheme="minorHAnsi"/>
          <w:i/>
          <w:iCs/>
        </w:rPr>
        <w:t>Carduelis carduelis</w:t>
      </w:r>
      <w:r w:rsidR="0001520A" w:rsidRPr="00C84FDC">
        <w:rPr>
          <w:rFonts w:cstheme="minorHAnsi"/>
        </w:rPr>
        <w:t xml:space="preserve">), </w:t>
      </w:r>
      <w:r w:rsidR="00426A05" w:rsidRPr="00C84FDC">
        <w:rPr>
          <w:rFonts w:cstheme="minorHAnsi"/>
        </w:rPr>
        <w:t xml:space="preserve">and can provide nesting </w:t>
      </w:r>
      <w:r w:rsidR="002360C7" w:rsidRPr="00C84FDC">
        <w:rPr>
          <w:rFonts w:cstheme="minorHAnsi"/>
        </w:rPr>
        <w:t>locations for blackbirds (</w:t>
      </w:r>
      <w:r w:rsidR="00621CBA" w:rsidRPr="00C84FDC">
        <w:rPr>
          <w:rFonts w:cstheme="minorHAnsi"/>
          <w:i/>
          <w:iCs/>
        </w:rPr>
        <w:t>T</w:t>
      </w:r>
      <w:r w:rsidR="008E6B37" w:rsidRPr="00C84FDC">
        <w:rPr>
          <w:rFonts w:cstheme="minorHAnsi"/>
          <w:i/>
          <w:iCs/>
        </w:rPr>
        <w:t>.</w:t>
      </w:r>
      <w:r w:rsidR="00621CBA" w:rsidRPr="00C84FDC">
        <w:rPr>
          <w:rFonts w:cstheme="minorHAnsi"/>
          <w:i/>
          <w:iCs/>
        </w:rPr>
        <w:t xml:space="preserve"> merula</w:t>
      </w:r>
      <w:r w:rsidR="002360C7" w:rsidRPr="00C84FDC">
        <w:rPr>
          <w:rFonts w:cstheme="minorHAnsi"/>
        </w:rPr>
        <w:t>), blue tit (</w:t>
      </w:r>
      <w:r w:rsidR="005E1F97" w:rsidRPr="00C84FDC">
        <w:rPr>
          <w:rFonts w:cstheme="minorHAnsi"/>
          <w:i/>
          <w:iCs/>
        </w:rPr>
        <w:t>C</w:t>
      </w:r>
      <w:r w:rsidR="008E6B37" w:rsidRPr="00C84FDC">
        <w:rPr>
          <w:rFonts w:cstheme="minorHAnsi"/>
          <w:i/>
          <w:iCs/>
        </w:rPr>
        <w:t>.</w:t>
      </w:r>
      <w:r w:rsidR="005E1F97" w:rsidRPr="00C84FDC">
        <w:rPr>
          <w:rFonts w:cstheme="minorHAnsi"/>
          <w:i/>
          <w:iCs/>
        </w:rPr>
        <w:t xml:space="preserve"> caeruleus</w:t>
      </w:r>
      <w:r w:rsidR="002360C7" w:rsidRPr="00C84FDC">
        <w:rPr>
          <w:rFonts w:cstheme="minorHAnsi"/>
        </w:rPr>
        <w:t>) and robins (</w:t>
      </w:r>
      <w:r w:rsidR="005E1F97" w:rsidRPr="00C84FDC">
        <w:rPr>
          <w:rFonts w:cstheme="minorHAnsi"/>
          <w:i/>
          <w:iCs/>
        </w:rPr>
        <w:t>E</w:t>
      </w:r>
      <w:r w:rsidR="008E6B37" w:rsidRPr="00C84FDC">
        <w:rPr>
          <w:rFonts w:cstheme="minorHAnsi"/>
          <w:i/>
          <w:iCs/>
        </w:rPr>
        <w:t>.</w:t>
      </w:r>
      <w:r w:rsidR="005E1F97" w:rsidRPr="00C84FDC">
        <w:rPr>
          <w:rFonts w:cstheme="minorHAnsi"/>
          <w:i/>
          <w:iCs/>
        </w:rPr>
        <w:t xml:space="preserve"> </w:t>
      </w:r>
      <w:proofErr w:type="spellStart"/>
      <w:r w:rsidR="005E1F97" w:rsidRPr="00C84FDC">
        <w:rPr>
          <w:rFonts w:cstheme="minorHAnsi"/>
          <w:i/>
          <w:iCs/>
        </w:rPr>
        <w:t>rubecula</w:t>
      </w:r>
      <w:proofErr w:type="spellEnd"/>
      <w:r w:rsidR="002360C7" w:rsidRPr="00C84FDC">
        <w:rPr>
          <w:rFonts w:cstheme="minorHAnsi"/>
        </w:rPr>
        <w:t xml:space="preserve">), </w:t>
      </w:r>
      <w:r w:rsidR="00897AEA" w:rsidRPr="00C84FDC">
        <w:rPr>
          <w:rFonts w:cstheme="minorHAnsi"/>
        </w:rPr>
        <w:t>and can benefit moths such as the maple prominent (</w:t>
      </w:r>
      <w:proofErr w:type="spellStart"/>
      <w:r w:rsidR="007E2D04" w:rsidRPr="00C84FDC">
        <w:rPr>
          <w:rFonts w:cstheme="minorHAnsi"/>
          <w:i/>
          <w:iCs/>
        </w:rPr>
        <w:t>Ptilodon</w:t>
      </w:r>
      <w:proofErr w:type="spellEnd"/>
      <w:r w:rsidR="007E2D04" w:rsidRPr="00C84FDC">
        <w:rPr>
          <w:rFonts w:cstheme="minorHAnsi"/>
          <w:i/>
          <w:iCs/>
        </w:rPr>
        <w:t xml:space="preserve"> </w:t>
      </w:r>
      <w:proofErr w:type="spellStart"/>
      <w:r w:rsidR="007E2D04" w:rsidRPr="00C84FDC">
        <w:rPr>
          <w:rFonts w:cstheme="minorHAnsi"/>
          <w:i/>
          <w:iCs/>
        </w:rPr>
        <w:t>cucullina</w:t>
      </w:r>
      <w:proofErr w:type="spellEnd"/>
      <w:r w:rsidR="00897AEA" w:rsidRPr="00C84FDC">
        <w:rPr>
          <w:rFonts w:cstheme="minorHAnsi"/>
        </w:rPr>
        <w:t>)</w:t>
      </w:r>
      <w:r w:rsidR="00240BEF" w:rsidRPr="00C84FDC">
        <w:rPr>
          <w:rFonts w:cstheme="minorHAnsi"/>
        </w:rPr>
        <w:t>, and insects such as lacewings (</w:t>
      </w:r>
      <w:r w:rsidR="00DD546B" w:rsidRPr="00C84FDC">
        <w:rPr>
          <w:rFonts w:cstheme="minorHAnsi"/>
        </w:rPr>
        <w:t>family Chrysopidae</w:t>
      </w:r>
      <w:r w:rsidR="00240BEF" w:rsidRPr="00C84FDC">
        <w:rPr>
          <w:rFonts w:cstheme="minorHAnsi"/>
        </w:rPr>
        <w:t>) and sycamore aphid (</w:t>
      </w:r>
      <w:proofErr w:type="spellStart"/>
      <w:r w:rsidR="00DD546B" w:rsidRPr="00C84FDC">
        <w:rPr>
          <w:rFonts w:cstheme="minorHAnsi"/>
          <w:i/>
          <w:iCs/>
        </w:rPr>
        <w:t>Drepanosiphum</w:t>
      </w:r>
      <w:proofErr w:type="spellEnd"/>
      <w:r w:rsidR="00DD546B" w:rsidRPr="00C84FDC">
        <w:rPr>
          <w:rFonts w:cstheme="minorHAnsi"/>
          <w:i/>
          <w:iCs/>
        </w:rPr>
        <w:t xml:space="preserve"> </w:t>
      </w:r>
      <w:proofErr w:type="spellStart"/>
      <w:r w:rsidR="00DD546B" w:rsidRPr="00C84FDC">
        <w:rPr>
          <w:rFonts w:cstheme="minorHAnsi"/>
          <w:i/>
          <w:iCs/>
        </w:rPr>
        <w:t>platanoidis</w:t>
      </w:r>
      <w:proofErr w:type="spellEnd"/>
      <w:r w:rsidR="00240BEF" w:rsidRPr="00C84FDC">
        <w:rPr>
          <w:rFonts w:cstheme="minorHAnsi"/>
        </w:rPr>
        <w:t>), and some fungi (</w:t>
      </w:r>
      <w:r w:rsidR="00E46DEF" w:rsidRPr="00C84FDC">
        <w:rPr>
          <w:rFonts w:cstheme="minorHAnsi"/>
        </w:rPr>
        <w:t xml:space="preserve">Woodland </w:t>
      </w:r>
      <w:r w:rsidR="008F6104" w:rsidRPr="00C84FDC">
        <w:rPr>
          <w:rFonts w:cstheme="minorHAnsi"/>
        </w:rPr>
        <w:t>Trust</w:t>
      </w:r>
      <w:r w:rsidR="00E46DEF" w:rsidRPr="00C84FDC">
        <w:rPr>
          <w:rFonts w:cstheme="minorHAnsi"/>
        </w:rPr>
        <w:t xml:space="preserve">, </w:t>
      </w:r>
      <w:proofErr w:type="spellStart"/>
      <w:r w:rsidR="008F6104" w:rsidRPr="00C84FDC">
        <w:rPr>
          <w:rFonts w:cstheme="minorHAnsi"/>
        </w:rPr>
        <w:t>n.d</w:t>
      </w:r>
      <w:proofErr w:type="spellEnd"/>
      <w:r w:rsidR="008F6104" w:rsidRPr="00C84FDC">
        <w:rPr>
          <w:rFonts w:cstheme="minorHAnsi"/>
        </w:rPr>
        <w:t xml:space="preserve">) </w:t>
      </w:r>
      <w:r w:rsidR="00240BEF" w:rsidRPr="00C84FDC">
        <w:rPr>
          <w:rFonts w:cstheme="minorHAnsi"/>
        </w:rPr>
        <w:t>they can also be very dominant and invasive as seedlings (</w:t>
      </w:r>
      <w:r w:rsidR="00137F58" w:rsidRPr="00C84FDC">
        <w:rPr>
          <w:rFonts w:cstheme="minorHAnsi"/>
        </w:rPr>
        <w:t>Morecroft et al., 2008</w:t>
      </w:r>
      <w:r w:rsidR="00240BEF" w:rsidRPr="00C84FDC">
        <w:rPr>
          <w:rFonts w:cstheme="minorHAnsi"/>
        </w:rPr>
        <w:t xml:space="preserve">). </w:t>
      </w:r>
      <w:r w:rsidR="00772002" w:rsidRPr="00C84FDC">
        <w:rPr>
          <w:rFonts w:cstheme="minorHAnsi"/>
        </w:rPr>
        <w:t>Thus, keeping a couple of mature sycamores is important but in this sized space (17</w:t>
      </w:r>
      <w:r w:rsidR="00155C49" w:rsidRPr="00C84FDC">
        <w:rPr>
          <w:rFonts w:cstheme="minorHAnsi"/>
        </w:rPr>
        <w:t>9</w:t>
      </w:r>
      <w:r w:rsidR="00772002" w:rsidRPr="00C84FDC">
        <w:rPr>
          <w:rFonts w:cstheme="minorHAnsi"/>
        </w:rPr>
        <w:t>.</w:t>
      </w:r>
      <w:r w:rsidR="00137F58" w:rsidRPr="00C84FDC">
        <w:rPr>
          <w:rFonts w:cstheme="minorHAnsi"/>
        </w:rPr>
        <w:t>4</w:t>
      </w:r>
      <w:r w:rsidR="00772002" w:rsidRPr="00C84FDC">
        <w:rPr>
          <w:rFonts w:cstheme="minorHAnsi"/>
        </w:rPr>
        <w:t>m</w:t>
      </w:r>
      <w:r w:rsidR="00155C49" w:rsidRPr="00C84FDC">
        <w:rPr>
          <w:rFonts w:ascii="Calibri" w:hAnsi="Calibri" w:cs="Calibri"/>
        </w:rPr>
        <w:t>²</w:t>
      </w:r>
      <w:r w:rsidR="00772002" w:rsidRPr="00C84FDC">
        <w:rPr>
          <w:rFonts w:cstheme="minorHAnsi"/>
        </w:rPr>
        <w:t xml:space="preserve">), </w:t>
      </w:r>
      <w:r w:rsidR="00155C49" w:rsidRPr="00C84FDC">
        <w:rPr>
          <w:rFonts w:cstheme="minorHAnsi"/>
        </w:rPr>
        <w:t xml:space="preserve">all others should be removed. </w:t>
      </w:r>
    </w:p>
    <w:p w14:paraId="06882C39" w14:textId="171B48AD" w:rsidR="0073161E" w:rsidRDefault="00CA4825" w:rsidP="00811FB2">
      <w:pPr>
        <w:rPr>
          <w:rFonts w:cstheme="minorHAnsi"/>
          <w:b/>
          <w:bCs/>
        </w:rPr>
      </w:pPr>
      <w:r>
        <w:rPr>
          <w:rFonts w:cstheme="minorHAnsi"/>
          <w:b/>
          <w:bCs/>
        </w:rPr>
        <w:t xml:space="preserve">To improve the classification of this </w:t>
      </w:r>
      <w:r w:rsidR="00A0308B">
        <w:rPr>
          <w:rFonts w:cstheme="minorHAnsi"/>
          <w:b/>
          <w:bCs/>
        </w:rPr>
        <w:t xml:space="preserve">site according to the UK Habitat Classification methodology: </w:t>
      </w:r>
    </w:p>
    <w:p w14:paraId="55C1D0D2" w14:textId="2FF30879" w:rsidR="0034461D" w:rsidRPr="00C84FDC" w:rsidRDefault="005565F8" w:rsidP="00811FB2">
      <w:pPr>
        <w:rPr>
          <w:rFonts w:cstheme="minorHAnsi"/>
        </w:rPr>
      </w:pPr>
      <w:r w:rsidRPr="00C84FDC">
        <w:rPr>
          <w:rFonts w:cstheme="minorHAnsi"/>
        </w:rPr>
        <w:t xml:space="preserve">Since this site </w:t>
      </w:r>
      <w:r w:rsidR="00BA3079" w:rsidRPr="00C84FDC">
        <w:rPr>
          <w:rFonts w:cstheme="minorHAnsi"/>
        </w:rPr>
        <w:t>inauguration</w:t>
      </w:r>
      <w:r w:rsidRPr="00C84FDC">
        <w:rPr>
          <w:rFonts w:cstheme="minorHAnsi"/>
        </w:rPr>
        <w:t xml:space="preserve"> 4 years ago, </w:t>
      </w:r>
      <w:r w:rsidR="00AF4332" w:rsidRPr="00C84FDC">
        <w:rPr>
          <w:rFonts w:cstheme="minorHAnsi"/>
        </w:rPr>
        <w:t xml:space="preserve">and based upon the data, the most appropriate management </w:t>
      </w:r>
      <w:r w:rsidR="00683238" w:rsidRPr="00C84FDC">
        <w:rPr>
          <w:rFonts w:cstheme="minorHAnsi"/>
        </w:rPr>
        <w:t xml:space="preserve">from G4 modified grassland would be to G3C5, </w:t>
      </w:r>
      <w:proofErr w:type="spellStart"/>
      <w:r w:rsidR="00683238" w:rsidRPr="00C84FDC">
        <w:rPr>
          <w:rFonts w:cstheme="minorHAnsi"/>
        </w:rPr>
        <w:t>arrhenath</w:t>
      </w:r>
      <w:r w:rsidR="00D91889" w:rsidRPr="00C84FDC">
        <w:rPr>
          <w:rFonts w:cstheme="minorHAnsi"/>
        </w:rPr>
        <w:t>erum</w:t>
      </w:r>
      <w:proofErr w:type="spellEnd"/>
      <w:r w:rsidR="00D91889" w:rsidRPr="00C84FDC">
        <w:rPr>
          <w:rFonts w:cstheme="minorHAnsi"/>
        </w:rPr>
        <w:t xml:space="preserve"> grassland</w:t>
      </w:r>
      <w:r w:rsidR="00BA3079" w:rsidRPr="00C84FDC">
        <w:rPr>
          <w:rFonts w:cstheme="minorHAnsi"/>
        </w:rPr>
        <w:t xml:space="preserve">, a much more </w:t>
      </w:r>
      <w:r w:rsidR="00E45406" w:rsidRPr="00C84FDC">
        <w:rPr>
          <w:rFonts w:cstheme="minorHAnsi"/>
        </w:rPr>
        <w:t>biodiversity beneficial habitat</w:t>
      </w:r>
      <w:r w:rsidR="00D91889" w:rsidRPr="00C84FDC">
        <w:rPr>
          <w:rFonts w:cstheme="minorHAnsi"/>
        </w:rPr>
        <w:t xml:space="preserve">. This is because, </w:t>
      </w:r>
      <w:r w:rsidR="00227EBB" w:rsidRPr="00C84FDC">
        <w:rPr>
          <w:rFonts w:cstheme="minorHAnsi"/>
        </w:rPr>
        <w:t xml:space="preserve">false </w:t>
      </w:r>
      <w:r w:rsidR="00D91889" w:rsidRPr="00C84FDC">
        <w:rPr>
          <w:rFonts w:cstheme="minorHAnsi"/>
        </w:rPr>
        <w:t>oat grass</w:t>
      </w:r>
      <w:r w:rsidR="00DD546B" w:rsidRPr="00C84FDC">
        <w:rPr>
          <w:rFonts w:cstheme="minorHAnsi"/>
        </w:rPr>
        <w:t xml:space="preserve"> (</w:t>
      </w:r>
      <w:r w:rsidR="008D754B" w:rsidRPr="00C84FDC">
        <w:rPr>
          <w:rFonts w:cstheme="minorHAnsi"/>
          <w:i/>
          <w:iCs/>
        </w:rPr>
        <w:t>A</w:t>
      </w:r>
      <w:r w:rsidR="00FC4FAE" w:rsidRPr="00C84FDC">
        <w:rPr>
          <w:rFonts w:cstheme="minorHAnsi"/>
          <w:i/>
          <w:iCs/>
        </w:rPr>
        <w:t>.</w:t>
      </w:r>
      <w:r w:rsidR="008D754B" w:rsidRPr="00C84FDC">
        <w:rPr>
          <w:rFonts w:cstheme="minorHAnsi"/>
          <w:i/>
          <w:iCs/>
        </w:rPr>
        <w:t xml:space="preserve"> </w:t>
      </w:r>
      <w:proofErr w:type="spellStart"/>
      <w:r w:rsidR="008D754B" w:rsidRPr="00C84FDC">
        <w:rPr>
          <w:rFonts w:cstheme="minorHAnsi"/>
          <w:i/>
          <w:iCs/>
        </w:rPr>
        <w:t>elatius</w:t>
      </w:r>
      <w:proofErr w:type="spellEnd"/>
      <w:r w:rsidR="008D754B" w:rsidRPr="00C84FDC">
        <w:rPr>
          <w:rFonts w:cstheme="minorHAnsi"/>
        </w:rPr>
        <w:t>)</w:t>
      </w:r>
      <w:r w:rsidR="00D91889" w:rsidRPr="00C84FDC">
        <w:rPr>
          <w:rFonts w:cstheme="minorHAnsi"/>
        </w:rPr>
        <w:t xml:space="preserve">, </w:t>
      </w:r>
      <w:r w:rsidR="00813D77" w:rsidRPr="00C84FDC">
        <w:rPr>
          <w:rFonts w:cstheme="minorHAnsi"/>
        </w:rPr>
        <w:t>ribwort plantain (</w:t>
      </w:r>
      <w:r w:rsidR="008D754B" w:rsidRPr="00C84FDC">
        <w:rPr>
          <w:rFonts w:cstheme="minorHAnsi"/>
          <w:i/>
          <w:iCs/>
        </w:rPr>
        <w:t>P</w:t>
      </w:r>
      <w:r w:rsidR="00262168" w:rsidRPr="00C84FDC">
        <w:rPr>
          <w:rFonts w:cstheme="minorHAnsi"/>
          <w:i/>
          <w:iCs/>
        </w:rPr>
        <w:t>.</w:t>
      </w:r>
      <w:r w:rsidR="008D754B" w:rsidRPr="00C84FDC">
        <w:rPr>
          <w:rFonts w:cstheme="minorHAnsi"/>
          <w:i/>
          <w:iCs/>
        </w:rPr>
        <w:t xml:space="preserve"> lanceolata</w:t>
      </w:r>
      <w:r w:rsidR="00813D77" w:rsidRPr="00C84FDC">
        <w:rPr>
          <w:rFonts w:cstheme="minorHAnsi"/>
        </w:rPr>
        <w:t xml:space="preserve">), </w:t>
      </w:r>
      <w:r w:rsidR="009701FD" w:rsidRPr="00C84FDC">
        <w:rPr>
          <w:rFonts w:cstheme="minorHAnsi"/>
        </w:rPr>
        <w:t>sorrel (</w:t>
      </w:r>
      <w:r w:rsidR="003E7AC6" w:rsidRPr="00C84FDC">
        <w:rPr>
          <w:rFonts w:cstheme="minorHAnsi"/>
          <w:i/>
          <w:iCs/>
        </w:rPr>
        <w:t xml:space="preserve">Rumex </w:t>
      </w:r>
      <w:proofErr w:type="spellStart"/>
      <w:r w:rsidR="003E7AC6" w:rsidRPr="00C84FDC">
        <w:rPr>
          <w:rFonts w:cstheme="minorHAnsi"/>
          <w:i/>
          <w:iCs/>
        </w:rPr>
        <w:t>acetosa</w:t>
      </w:r>
      <w:proofErr w:type="spellEnd"/>
      <w:r w:rsidR="009701FD" w:rsidRPr="00C84FDC">
        <w:rPr>
          <w:rFonts w:cstheme="minorHAnsi"/>
        </w:rPr>
        <w:t xml:space="preserve">), </w:t>
      </w:r>
      <w:proofErr w:type="spellStart"/>
      <w:r w:rsidR="009701FD" w:rsidRPr="00C84FDC">
        <w:rPr>
          <w:rFonts w:cstheme="minorHAnsi"/>
        </w:rPr>
        <w:t>self heal</w:t>
      </w:r>
      <w:proofErr w:type="spellEnd"/>
      <w:r w:rsidR="009701FD" w:rsidRPr="00C84FDC">
        <w:rPr>
          <w:rFonts w:cstheme="minorHAnsi"/>
        </w:rPr>
        <w:t xml:space="preserve"> (</w:t>
      </w:r>
      <w:r w:rsidR="00795715" w:rsidRPr="00C84FDC">
        <w:rPr>
          <w:rFonts w:cstheme="minorHAnsi"/>
          <w:i/>
          <w:iCs/>
        </w:rPr>
        <w:t>P</w:t>
      </w:r>
      <w:r w:rsidR="00262168" w:rsidRPr="00C84FDC">
        <w:rPr>
          <w:rFonts w:cstheme="minorHAnsi"/>
          <w:i/>
          <w:iCs/>
        </w:rPr>
        <w:t>.</w:t>
      </w:r>
      <w:r w:rsidR="00795715" w:rsidRPr="00C84FDC">
        <w:rPr>
          <w:rFonts w:cstheme="minorHAnsi"/>
          <w:i/>
          <w:iCs/>
        </w:rPr>
        <w:t xml:space="preserve"> vulgaris</w:t>
      </w:r>
      <w:r w:rsidR="009701FD" w:rsidRPr="00C84FDC">
        <w:rPr>
          <w:rFonts w:cstheme="minorHAnsi"/>
          <w:i/>
          <w:iCs/>
        </w:rPr>
        <w:t xml:space="preserve">), </w:t>
      </w:r>
      <w:r w:rsidR="009701FD" w:rsidRPr="00C84FDC">
        <w:rPr>
          <w:rFonts w:cstheme="minorHAnsi"/>
        </w:rPr>
        <w:t xml:space="preserve">and </w:t>
      </w:r>
      <w:r w:rsidR="009448CC" w:rsidRPr="00C84FDC">
        <w:rPr>
          <w:rFonts w:cstheme="minorHAnsi"/>
        </w:rPr>
        <w:t>yarrow</w:t>
      </w:r>
      <w:r w:rsidR="009701FD" w:rsidRPr="00C84FDC">
        <w:rPr>
          <w:rFonts w:cstheme="minorHAnsi"/>
        </w:rPr>
        <w:t xml:space="preserve"> (</w:t>
      </w:r>
      <w:r w:rsidR="00795715" w:rsidRPr="00C84FDC">
        <w:rPr>
          <w:rFonts w:cstheme="minorHAnsi"/>
          <w:i/>
          <w:iCs/>
        </w:rPr>
        <w:t>A</w:t>
      </w:r>
      <w:r w:rsidR="001930FF" w:rsidRPr="00C84FDC">
        <w:rPr>
          <w:rFonts w:cstheme="minorHAnsi"/>
          <w:i/>
          <w:iCs/>
        </w:rPr>
        <w:t>.</w:t>
      </w:r>
      <w:r w:rsidR="00795715" w:rsidRPr="00C84FDC">
        <w:rPr>
          <w:rFonts w:cstheme="minorHAnsi"/>
          <w:i/>
          <w:iCs/>
        </w:rPr>
        <w:t xml:space="preserve"> millefolium</w:t>
      </w:r>
      <w:r w:rsidR="009701FD" w:rsidRPr="00C84FDC">
        <w:rPr>
          <w:rFonts w:cstheme="minorHAnsi"/>
        </w:rPr>
        <w:t xml:space="preserve">) are all </w:t>
      </w:r>
      <w:r w:rsidR="00D91889" w:rsidRPr="00C84FDC">
        <w:rPr>
          <w:rFonts w:cstheme="minorHAnsi"/>
        </w:rPr>
        <w:t>key feature</w:t>
      </w:r>
      <w:r w:rsidR="009701FD" w:rsidRPr="00C84FDC">
        <w:rPr>
          <w:rFonts w:cstheme="minorHAnsi"/>
        </w:rPr>
        <w:t>s</w:t>
      </w:r>
      <w:r w:rsidR="00D91889" w:rsidRPr="00C84FDC">
        <w:rPr>
          <w:rFonts w:cstheme="minorHAnsi"/>
        </w:rPr>
        <w:t xml:space="preserve"> of this habitat </w:t>
      </w:r>
      <w:r w:rsidR="009701FD" w:rsidRPr="00C84FDC">
        <w:rPr>
          <w:rFonts w:cstheme="minorHAnsi"/>
        </w:rPr>
        <w:t>which are</w:t>
      </w:r>
      <w:r w:rsidR="00D91889" w:rsidRPr="00C84FDC">
        <w:rPr>
          <w:rFonts w:cstheme="minorHAnsi"/>
        </w:rPr>
        <w:t xml:space="preserve"> already present, </w:t>
      </w:r>
      <w:r w:rsidR="00C478EF" w:rsidRPr="00C84FDC">
        <w:rPr>
          <w:rFonts w:cstheme="minorHAnsi"/>
        </w:rPr>
        <w:t>and further recommendations such as Common Couch (</w:t>
      </w:r>
      <w:r w:rsidR="00504164" w:rsidRPr="00C84FDC">
        <w:rPr>
          <w:rFonts w:asciiTheme="minorHAnsi" w:hAnsiTheme="minorHAnsi" w:cstheme="minorHAnsi"/>
          <w:i/>
          <w:iCs/>
          <w:sz w:val="22"/>
          <w:szCs w:val="22"/>
        </w:rPr>
        <w:t xml:space="preserve">Elymus repens), </w:t>
      </w:r>
      <w:r w:rsidR="004A6226" w:rsidRPr="00C84FDC">
        <w:rPr>
          <w:rFonts w:asciiTheme="minorHAnsi" w:hAnsiTheme="minorHAnsi" w:cstheme="minorHAnsi"/>
          <w:sz w:val="22"/>
          <w:szCs w:val="22"/>
        </w:rPr>
        <w:t>Cock’s foot (</w:t>
      </w:r>
      <w:r w:rsidR="004A6226" w:rsidRPr="00C84FDC">
        <w:rPr>
          <w:rFonts w:asciiTheme="minorHAnsi" w:hAnsiTheme="minorHAnsi" w:cstheme="minorHAnsi"/>
          <w:i/>
          <w:iCs/>
          <w:sz w:val="22"/>
          <w:szCs w:val="22"/>
        </w:rPr>
        <w:t>Dactylus glomerata)</w:t>
      </w:r>
      <w:r w:rsidR="009701FD" w:rsidRPr="00C84FDC">
        <w:rPr>
          <w:rFonts w:asciiTheme="minorHAnsi" w:hAnsiTheme="minorHAnsi" w:cstheme="minorHAnsi"/>
          <w:sz w:val="22"/>
          <w:szCs w:val="22"/>
        </w:rPr>
        <w:t xml:space="preserve">, </w:t>
      </w:r>
      <w:r w:rsidR="00BA3079" w:rsidRPr="00C84FDC">
        <w:rPr>
          <w:rFonts w:asciiTheme="minorHAnsi" w:hAnsiTheme="minorHAnsi" w:cstheme="minorHAnsi"/>
          <w:sz w:val="22"/>
          <w:szCs w:val="22"/>
        </w:rPr>
        <w:t xml:space="preserve">would </w:t>
      </w:r>
      <w:r w:rsidR="009701FD" w:rsidRPr="00C84FDC">
        <w:rPr>
          <w:rFonts w:asciiTheme="minorHAnsi" w:hAnsiTheme="minorHAnsi" w:cstheme="minorHAnsi"/>
          <w:sz w:val="22"/>
          <w:szCs w:val="22"/>
        </w:rPr>
        <w:t xml:space="preserve">further </w:t>
      </w:r>
      <w:r w:rsidR="00BA3079" w:rsidRPr="00C84FDC">
        <w:rPr>
          <w:rFonts w:asciiTheme="minorHAnsi" w:hAnsiTheme="minorHAnsi" w:cstheme="minorHAnsi"/>
          <w:sz w:val="22"/>
          <w:szCs w:val="22"/>
        </w:rPr>
        <w:t xml:space="preserve">enrich this habitat. </w:t>
      </w:r>
      <w:r w:rsidR="00DC1B87" w:rsidRPr="00C84FDC">
        <w:rPr>
          <w:rFonts w:asciiTheme="minorHAnsi" w:hAnsiTheme="minorHAnsi" w:cstheme="minorHAnsi"/>
          <w:sz w:val="22"/>
          <w:szCs w:val="22"/>
        </w:rPr>
        <w:t xml:space="preserve"> </w:t>
      </w:r>
      <w:r w:rsidR="009448CC" w:rsidRPr="00C84FDC">
        <w:rPr>
          <w:rFonts w:asciiTheme="minorHAnsi" w:hAnsiTheme="minorHAnsi" w:cstheme="minorHAnsi"/>
          <w:sz w:val="22"/>
          <w:szCs w:val="22"/>
        </w:rPr>
        <w:t>Indeed, Common Couch (</w:t>
      </w:r>
      <w:r w:rsidR="009448CC" w:rsidRPr="00C84FDC">
        <w:rPr>
          <w:rFonts w:asciiTheme="minorHAnsi" w:hAnsiTheme="minorHAnsi" w:cstheme="minorHAnsi"/>
          <w:i/>
          <w:iCs/>
          <w:sz w:val="22"/>
          <w:szCs w:val="22"/>
        </w:rPr>
        <w:t>E. repens</w:t>
      </w:r>
      <w:r w:rsidR="009448CC" w:rsidRPr="00C84FDC">
        <w:rPr>
          <w:rFonts w:asciiTheme="minorHAnsi" w:hAnsiTheme="minorHAnsi" w:cstheme="minorHAnsi"/>
          <w:sz w:val="22"/>
          <w:szCs w:val="22"/>
        </w:rPr>
        <w:t>) is the foodplant of the ringlet (</w:t>
      </w:r>
      <w:proofErr w:type="spellStart"/>
      <w:r w:rsidR="009448CC" w:rsidRPr="00C84FDC">
        <w:rPr>
          <w:rFonts w:cstheme="minorHAnsi"/>
          <w:i/>
          <w:iCs/>
        </w:rPr>
        <w:t>Aphantopus</w:t>
      </w:r>
      <w:proofErr w:type="spellEnd"/>
      <w:r w:rsidR="009448CC" w:rsidRPr="00C84FDC">
        <w:rPr>
          <w:rFonts w:cstheme="minorHAnsi"/>
          <w:i/>
          <w:iCs/>
        </w:rPr>
        <w:t xml:space="preserve"> </w:t>
      </w:r>
      <w:proofErr w:type="spellStart"/>
      <w:r w:rsidR="009448CC" w:rsidRPr="00C84FDC">
        <w:rPr>
          <w:rFonts w:cstheme="minorHAnsi"/>
          <w:i/>
          <w:iCs/>
        </w:rPr>
        <w:t>hyperantus</w:t>
      </w:r>
      <w:proofErr w:type="spellEnd"/>
      <w:r w:rsidR="009448CC" w:rsidRPr="00C84FDC">
        <w:rPr>
          <w:rFonts w:cstheme="minorHAnsi"/>
          <w:i/>
          <w:iCs/>
        </w:rPr>
        <w:t xml:space="preserve">) </w:t>
      </w:r>
      <w:r w:rsidR="009448CC" w:rsidRPr="00C84FDC">
        <w:rPr>
          <w:rFonts w:cstheme="minorHAnsi"/>
        </w:rPr>
        <w:t>and gatekeeper (</w:t>
      </w:r>
      <w:r w:rsidR="009448CC" w:rsidRPr="00C84FDC">
        <w:rPr>
          <w:rFonts w:cstheme="minorHAnsi"/>
          <w:i/>
          <w:iCs/>
        </w:rPr>
        <w:t>P. Tithonus</w:t>
      </w:r>
      <w:r w:rsidR="009448CC" w:rsidRPr="00C84FDC">
        <w:rPr>
          <w:rFonts w:cstheme="minorHAnsi"/>
        </w:rPr>
        <w:t xml:space="preserve">) and </w:t>
      </w:r>
      <w:r w:rsidR="00824784" w:rsidRPr="00C84FDC">
        <w:rPr>
          <w:rFonts w:cstheme="minorHAnsi"/>
        </w:rPr>
        <w:t xml:space="preserve">both common couch </w:t>
      </w:r>
      <w:r w:rsidR="00824784" w:rsidRPr="00C84FDC">
        <w:rPr>
          <w:rFonts w:asciiTheme="minorHAnsi" w:hAnsiTheme="minorHAnsi" w:cstheme="minorHAnsi"/>
          <w:sz w:val="22"/>
          <w:szCs w:val="22"/>
        </w:rPr>
        <w:t>(</w:t>
      </w:r>
      <w:r w:rsidR="00824784" w:rsidRPr="00C84FDC">
        <w:rPr>
          <w:rFonts w:asciiTheme="minorHAnsi" w:hAnsiTheme="minorHAnsi" w:cstheme="minorHAnsi"/>
          <w:i/>
          <w:iCs/>
          <w:sz w:val="22"/>
          <w:szCs w:val="22"/>
        </w:rPr>
        <w:t>E. repens</w:t>
      </w:r>
      <w:r w:rsidR="00824784" w:rsidRPr="00C84FDC">
        <w:rPr>
          <w:rFonts w:asciiTheme="minorHAnsi" w:hAnsiTheme="minorHAnsi" w:cstheme="minorHAnsi"/>
          <w:sz w:val="22"/>
          <w:szCs w:val="22"/>
        </w:rPr>
        <w:t xml:space="preserve">) </w:t>
      </w:r>
      <w:r w:rsidR="00824784" w:rsidRPr="00C84FDC">
        <w:rPr>
          <w:rFonts w:cstheme="minorHAnsi"/>
        </w:rPr>
        <w:t>and Cock’s foot (</w:t>
      </w:r>
      <w:r w:rsidR="00824784" w:rsidRPr="00C84FDC">
        <w:rPr>
          <w:rFonts w:asciiTheme="minorHAnsi" w:hAnsiTheme="minorHAnsi" w:cstheme="minorHAnsi"/>
          <w:i/>
          <w:iCs/>
          <w:sz w:val="22"/>
          <w:szCs w:val="22"/>
        </w:rPr>
        <w:t>Dactylus glomerata)</w:t>
      </w:r>
      <w:r w:rsidR="00824784" w:rsidRPr="00C84FDC">
        <w:rPr>
          <w:rFonts w:cstheme="minorHAnsi"/>
        </w:rPr>
        <w:t xml:space="preserve"> are</w:t>
      </w:r>
      <w:r w:rsidR="009448CC" w:rsidRPr="00C84FDC">
        <w:rPr>
          <w:rFonts w:cstheme="minorHAnsi"/>
        </w:rPr>
        <w:t xml:space="preserve"> beneficial to the speckled wood (</w:t>
      </w:r>
      <w:r w:rsidR="009448CC" w:rsidRPr="00C84FDC">
        <w:rPr>
          <w:rFonts w:cstheme="minorHAnsi"/>
          <w:i/>
          <w:iCs/>
        </w:rPr>
        <w:t xml:space="preserve">P. </w:t>
      </w:r>
      <w:proofErr w:type="spellStart"/>
      <w:r w:rsidR="009448CC" w:rsidRPr="00C84FDC">
        <w:rPr>
          <w:rFonts w:cstheme="minorHAnsi"/>
          <w:i/>
          <w:iCs/>
        </w:rPr>
        <w:t>aegeria</w:t>
      </w:r>
      <w:proofErr w:type="spellEnd"/>
      <w:r w:rsidR="00824784" w:rsidRPr="00C84FDC">
        <w:rPr>
          <w:rFonts w:cstheme="minorHAnsi"/>
          <w:i/>
          <w:iCs/>
        </w:rPr>
        <w:t xml:space="preserve">). </w:t>
      </w:r>
      <w:r w:rsidR="009448CC" w:rsidRPr="00C84FDC">
        <w:rPr>
          <w:rFonts w:cstheme="minorHAnsi"/>
        </w:rPr>
        <w:t xml:space="preserve"> </w:t>
      </w:r>
    </w:p>
    <w:p w14:paraId="254C997D" w14:textId="77777777" w:rsidR="00D85E90" w:rsidRDefault="00D85E90" w:rsidP="0034461D">
      <w:pPr>
        <w:rPr>
          <w:rFonts w:asciiTheme="minorHAnsi" w:hAnsiTheme="minorHAnsi" w:cstheme="minorHAnsi"/>
          <w:b/>
          <w:bCs/>
          <w:sz w:val="22"/>
          <w:szCs w:val="22"/>
        </w:rPr>
      </w:pPr>
    </w:p>
    <w:p w14:paraId="22E2FD73" w14:textId="77777777" w:rsidR="00186186" w:rsidRDefault="00186186" w:rsidP="0034461D">
      <w:pPr>
        <w:rPr>
          <w:rFonts w:asciiTheme="minorHAnsi" w:hAnsiTheme="minorHAnsi" w:cstheme="minorHAnsi"/>
          <w:b/>
          <w:bCs/>
          <w:sz w:val="22"/>
          <w:szCs w:val="22"/>
        </w:rPr>
      </w:pPr>
    </w:p>
    <w:p w14:paraId="2665D9C4" w14:textId="77777777" w:rsidR="00186186" w:rsidRDefault="00186186" w:rsidP="0034461D">
      <w:pPr>
        <w:rPr>
          <w:rFonts w:asciiTheme="minorHAnsi" w:hAnsiTheme="minorHAnsi" w:cstheme="minorHAnsi"/>
          <w:b/>
          <w:bCs/>
          <w:sz w:val="22"/>
          <w:szCs w:val="22"/>
        </w:rPr>
      </w:pPr>
    </w:p>
    <w:p w14:paraId="7993AE5F" w14:textId="77777777" w:rsidR="00186186" w:rsidRDefault="00186186" w:rsidP="0034461D">
      <w:pPr>
        <w:rPr>
          <w:rFonts w:asciiTheme="minorHAnsi" w:hAnsiTheme="minorHAnsi" w:cstheme="minorHAnsi"/>
          <w:b/>
          <w:bCs/>
          <w:sz w:val="22"/>
          <w:szCs w:val="22"/>
        </w:rPr>
      </w:pPr>
    </w:p>
    <w:p w14:paraId="71AEAE18" w14:textId="38476077" w:rsidR="0034461D" w:rsidRPr="00592F2B" w:rsidRDefault="0034461D" w:rsidP="0034461D">
      <w:pPr>
        <w:rPr>
          <w:rFonts w:asciiTheme="minorHAnsi" w:hAnsiTheme="minorHAnsi" w:cstheme="minorHAnsi"/>
          <w:b/>
          <w:bCs/>
          <w:sz w:val="22"/>
          <w:szCs w:val="22"/>
        </w:rPr>
      </w:pPr>
      <w:r w:rsidRPr="00592F2B">
        <w:rPr>
          <w:rFonts w:asciiTheme="minorHAnsi" w:hAnsiTheme="minorHAnsi" w:cstheme="minorHAnsi"/>
          <w:b/>
          <w:bCs/>
          <w:sz w:val="22"/>
          <w:szCs w:val="22"/>
        </w:rPr>
        <w:lastRenderedPageBreak/>
        <w:t xml:space="preserve">Bibliography: </w:t>
      </w:r>
    </w:p>
    <w:p w14:paraId="1CE4ABF9" w14:textId="11AED7B4" w:rsidR="00472BDA" w:rsidRDefault="00472BDA" w:rsidP="00811FB2">
      <w:pPr>
        <w:rPr>
          <w:rFonts w:cstheme="minorHAnsi"/>
        </w:rPr>
      </w:pPr>
      <w:r w:rsidRPr="00BB5416">
        <w:rPr>
          <w:rFonts w:cstheme="minorHAnsi"/>
        </w:rPr>
        <w:t xml:space="preserve">Agerbirk, N., Chew, F.S., Olsen, C.E. and Jørgensen, K. </w:t>
      </w:r>
      <w:r w:rsidR="00B571B6">
        <w:rPr>
          <w:rFonts w:cstheme="minorHAnsi"/>
        </w:rPr>
        <w:t>(</w:t>
      </w:r>
      <w:r w:rsidRPr="00BB5416">
        <w:rPr>
          <w:rFonts w:cstheme="minorHAnsi"/>
        </w:rPr>
        <w:t>2010</w:t>
      </w:r>
      <w:r w:rsidR="00B571B6">
        <w:rPr>
          <w:rFonts w:cstheme="minorHAnsi"/>
        </w:rPr>
        <w:t>)</w:t>
      </w:r>
      <w:r w:rsidRPr="00BB5416">
        <w:rPr>
          <w:rFonts w:cstheme="minorHAnsi"/>
        </w:rPr>
        <w:t xml:space="preserve"> Leaf and floral parts feeding by orange tip butterfly larvae depends on larval position but not on glucosinolate profile or nitrogen level. </w:t>
      </w:r>
      <w:r w:rsidRPr="00BB5416">
        <w:rPr>
          <w:rFonts w:cstheme="minorHAnsi"/>
          <w:i/>
          <w:iCs/>
        </w:rPr>
        <w:t>Journal of Chemical Ecology</w:t>
      </w:r>
      <w:r w:rsidRPr="00BB5416">
        <w:rPr>
          <w:rFonts w:cstheme="minorHAnsi"/>
        </w:rPr>
        <w:t>, </w:t>
      </w:r>
      <w:r w:rsidRPr="00BB5416">
        <w:rPr>
          <w:rFonts w:cstheme="minorHAnsi"/>
          <w:i/>
          <w:iCs/>
        </w:rPr>
        <w:t>36</w:t>
      </w:r>
      <w:r w:rsidRPr="00BB5416">
        <w:rPr>
          <w:rFonts w:cstheme="minorHAnsi"/>
        </w:rPr>
        <w:t>(12), pp.1335-1345.</w:t>
      </w:r>
    </w:p>
    <w:p w14:paraId="0BA62EA0" w14:textId="77777777" w:rsidR="00472BDA" w:rsidRDefault="00472BDA" w:rsidP="00811FB2">
      <w:pPr>
        <w:rPr>
          <w:rFonts w:asciiTheme="minorHAnsi" w:hAnsiTheme="minorHAnsi" w:cstheme="minorHAnsi"/>
          <w:sz w:val="22"/>
          <w:szCs w:val="22"/>
        </w:rPr>
      </w:pPr>
      <w:r w:rsidRPr="00B919D2">
        <w:rPr>
          <w:rFonts w:asciiTheme="minorHAnsi" w:hAnsiTheme="minorHAnsi" w:cstheme="minorHAnsi"/>
          <w:sz w:val="22"/>
          <w:szCs w:val="22"/>
        </w:rPr>
        <w:t>DEFRA (202</w:t>
      </w:r>
      <w:r>
        <w:rPr>
          <w:rFonts w:asciiTheme="minorHAnsi" w:hAnsiTheme="minorHAnsi" w:cstheme="minorHAnsi"/>
          <w:sz w:val="22"/>
          <w:szCs w:val="22"/>
        </w:rPr>
        <w:t>4</w:t>
      </w:r>
      <w:r w:rsidRPr="00B919D2">
        <w:rPr>
          <w:rFonts w:asciiTheme="minorHAnsi" w:hAnsiTheme="minorHAnsi" w:cstheme="minorHAnsi"/>
          <w:sz w:val="22"/>
          <w:szCs w:val="22"/>
        </w:rPr>
        <w:t xml:space="preserve">) </w:t>
      </w:r>
      <w:r w:rsidRPr="00B919D2">
        <w:rPr>
          <w:rFonts w:asciiTheme="minorHAnsi" w:hAnsiTheme="minorHAnsi" w:cstheme="minorHAnsi"/>
          <w:i/>
          <w:iCs/>
          <w:sz w:val="22"/>
          <w:szCs w:val="22"/>
        </w:rPr>
        <w:t>MAGIC</w:t>
      </w:r>
      <w:r w:rsidRPr="00B919D2">
        <w:rPr>
          <w:rFonts w:asciiTheme="minorHAnsi" w:hAnsiTheme="minorHAnsi" w:cstheme="minorHAnsi"/>
          <w:sz w:val="22"/>
          <w:szCs w:val="22"/>
        </w:rPr>
        <w:t>.</w:t>
      </w:r>
      <w:r w:rsidRPr="00B919D2">
        <w:rPr>
          <w:rFonts w:asciiTheme="minorHAnsi" w:hAnsiTheme="minorHAnsi" w:cstheme="minorHAnsi"/>
          <w:i/>
          <w:iCs/>
          <w:sz w:val="22"/>
          <w:szCs w:val="22"/>
        </w:rPr>
        <w:t xml:space="preserve"> </w:t>
      </w:r>
      <w:r w:rsidRPr="00B919D2">
        <w:rPr>
          <w:rFonts w:asciiTheme="minorHAnsi" w:hAnsiTheme="minorHAnsi" w:cstheme="minorHAnsi"/>
          <w:sz w:val="22"/>
          <w:szCs w:val="22"/>
        </w:rPr>
        <w:t xml:space="preserve">Available at: </w:t>
      </w:r>
      <w:hyperlink r:id="rId35" w:history="1">
        <w:r w:rsidRPr="00254838">
          <w:rPr>
            <w:rStyle w:val="Hyperlink"/>
          </w:rPr>
          <w:t>Magic Map Application</w:t>
        </w:r>
      </w:hyperlink>
      <w:r w:rsidRPr="00B919D2">
        <w:rPr>
          <w:rFonts w:asciiTheme="minorHAnsi" w:hAnsiTheme="minorHAnsi" w:cstheme="minorHAnsi"/>
          <w:sz w:val="22"/>
          <w:szCs w:val="22"/>
        </w:rPr>
        <w:t xml:space="preserve"> [accessed </w:t>
      </w:r>
      <w:r>
        <w:rPr>
          <w:rFonts w:asciiTheme="minorHAnsi" w:hAnsiTheme="minorHAnsi" w:cstheme="minorHAnsi"/>
          <w:sz w:val="22"/>
          <w:szCs w:val="22"/>
        </w:rPr>
        <w:t>07/08/25].</w:t>
      </w:r>
    </w:p>
    <w:p w14:paraId="01576853" w14:textId="50A9829C" w:rsidR="00472BDA" w:rsidRDefault="00472BDA" w:rsidP="00811FB2">
      <w:pPr>
        <w:rPr>
          <w:rFonts w:cstheme="minorHAnsi"/>
        </w:rPr>
      </w:pPr>
      <w:r w:rsidRPr="00A51155">
        <w:rPr>
          <w:rFonts w:cstheme="minorHAnsi"/>
        </w:rPr>
        <w:t xml:space="preserve">Ferrante, M., Kirsch, F. and Westphal, C. </w:t>
      </w:r>
      <w:r w:rsidR="00E657FA">
        <w:rPr>
          <w:rFonts w:cstheme="minorHAnsi"/>
        </w:rPr>
        <w:t>(</w:t>
      </w:r>
      <w:r w:rsidRPr="00A51155">
        <w:rPr>
          <w:rFonts w:cstheme="minorHAnsi"/>
        </w:rPr>
        <w:t>2025</w:t>
      </w:r>
      <w:r w:rsidR="00E657FA">
        <w:rPr>
          <w:rFonts w:cstheme="minorHAnsi"/>
        </w:rPr>
        <w:t>)</w:t>
      </w:r>
      <w:r w:rsidRPr="00A51155">
        <w:rPr>
          <w:rFonts w:cstheme="minorHAnsi"/>
        </w:rPr>
        <w:t xml:space="preserve"> Stable pollinator communities in different white clover populations suggest potential win-win scenarios for crop yield and biodiversity. </w:t>
      </w:r>
      <w:r w:rsidRPr="00A51155">
        <w:rPr>
          <w:rFonts w:cstheme="minorHAnsi"/>
          <w:i/>
          <w:iCs/>
        </w:rPr>
        <w:t>Agriculture, Ecosystems &amp; Environment</w:t>
      </w:r>
      <w:r w:rsidRPr="00A51155">
        <w:rPr>
          <w:rFonts w:cstheme="minorHAnsi"/>
        </w:rPr>
        <w:t>, </w:t>
      </w:r>
      <w:r w:rsidRPr="00A51155">
        <w:rPr>
          <w:rFonts w:cstheme="minorHAnsi"/>
          <w:i/>
          <w:iCs/>
        </w:rPr>
        <w:t>378</w:t>
      </w:r>
      <w:r w:rsidRPr="00A51155">
        <w:rPr>
          <w:rFonts w:cstheme="minorHAnsi"/>
        </w:rPr>
        <w:t>, p.109295.</w:t>
      </w:r>
    </w:p>
    <w:p w14:paraId="1149F479" w14:textId="263F265D" w:rsidR="00472BDA" w:rsidRDefault="00472BDA" w:rsidP="00811FB2">
      <w:pPr>
        <w:rPr>
          <w:rFonts w:cstheme="minorHAnsi"/>
        </w:rPr>
      </w:pPr>
      <w:r w:rsidRPr="00EF5E0C">
        <w:rPr>
          <w:rFonts w:cstheme="minorHAnsi"/>
        </w:rPr>
        <w:t xml:space="preserve">Harris, C. and </w:t>
      </w:r>
      <w:proofErr w:type="spellStart"/>
      <w:r w:rsidRPr="00EF5E0C">
        <w:rPr>
          <w:rFonts w:cstheme="minorHAnsi"/>
        </w:rPr>
        <w:t>Ratnieks</w:t>
      </w:r>
      <w:proofErr w:type="spellEnd"/>
      <w:r w:rsidRPr="00EF5E0C">
        <w:rPr>
          <w:rFonts w:cstheme="minorHAnsi"/>
        </w:rPr>
        <w:t xml:space="preserve">, F.L. </w:t>
      </w:r>
      <w:r w:rsidR="00E657FA">
        <w:rPr>
          <w:rFonts w:cstheme="minorHAnsi"/>
        </w:rPr>
        <w:t>(</w:t>
      </w:r>
      <w:r w:rsidRPr="00EF5E0C">
        <w:rPr>
          <w:rFonts w:cstheme="minorHAnsi"/>
        </w:rPr>
        <w:t>2024</w:t>
      </w:r>
      <w:r w:rsidR="00E657FA">
        <w:rPr>
          <w:rFonts w:cstheme="minorHAnsi"/>
        </w:rPr>
        <w:t>)</w:t>
      </w:r>
      <w:r w:rsidRPr="00EF5E0C">
        <w:rPr>
          <w:rFonts w:cstheme="minorHAnsi"/>
        </w:rPr>
        <w:t xml:space="preserve"> Improving pollen and nectar supply by identifying the red clover (Trifolium pratense) cultivars that attract most pollinators. </w:t>
      </w:r>
      <w:r w:rsidRPr="00EF5E0C">
        <w:rPr>
          <w:rFonts w:cstheme="minorHAnsi"/>
          <w:i/>
          <w:iCs/>
        </w:rPr>
        <w:t>Agricultural and Forest Entomology</w:t>
      </w:r>
      <w:r w:rsidRPr="00EF5E0C">
        <w:rPr>
          <w:rFonts w:cstheme="minorHAnsi"/>
        </w:rPr>
        <w:t>, </w:t>
      </w:r>
      <w:r w:rsidRPr="00EF5E0C">
        <w:rPr>
          <w:rFonts w:cstheme="minorHAnsi"/>
          <w:i/>
          <w:iCs/>
        </w:rPr>
        <w:t>26</w:t>
      </w:r>
      <w:r w:rsidRPr="00EF5E0C">
        <w:rPr>
          <w:rFonts w:cstheme="minorHAnsi"/>
        </w:rPr>
        <w:t>(2), pp.273-283.</w:t>
      </w:r>
    </w:p>
    <w:p w14:paraId="5D3481E6" w14:textId="5C1B6A76" w:rsidR="00472BDA" w:rsidRDefault="00472BDA" w:rsidP="00811FB2">
      <w:pPr>
        <w:rPr>
          <w:rFonts w:cstheme="minorHAnsi"/>
        </w:rPr>
      </w:pPr>
      <w:r w:rsidRPr="00137F58">
        <w:rPr>
          <w:rFonts w:cstheme="minorHAnsi"/>
        </w:rPr>
        <w:t xml:space="preserve">Morecroft, M.D., Stokes, V.J., Taylor, M.E. and Morison, J.I. </w:t>
      </w:r>
      <w:r w:rsidR="00E657FA">
        <w:rPr>
          <w:rFonts w:cstheme="minorHAnsi"/>
        </w:rPr>
        <w:t>(</w:t>
      </w:r>
      <w:r w:rsidRPr="00137F58">
        <w:rPr>
          <w:rFonts w:cstheme="minorHAnsi"/>
        </w:rPr>
        <w:t>2008</w:t>
      </w:r>
      <w:r w:rsidR="00E657FA">
        <w:rPr>
          <w:rFonts w:cstheme="minorHAnsi"/>
        </w:rPr>
        <w:t>)</w:t>
      </w:r>
      <w:r w:rsidRPr="00137F58">
        <w:rPr>
          <w:rFonts w:cstheme="minorHAnsi"/>
        </w:rPr>
        <w:t xml:space="preserve"> Effects of climate and management history on the distribution and growth of sycamore (Acer pseudoplatanus L.) in a southern British woodland in comparison to native competitors. </w:t>
      </w:r>
      <w:r w:rsidRPr="00137F58">
        <w:rPr>
          <w:rFonts w:cstheme="minorHAnsi"/>
          <w:i/>
          <w:iCs/>
        </w:rPr>
        <w:t>Forestry</w:t>
      </w:r>
      <w:r w:rsidRPr="00137F58">
        <w:rPr>
          <w:rFonts w:cstheme="minorHAnsi"/>
        </w:rPr>
        <w:t>, </w:t>
      </w:r>
      <w:r w:rsidRPr="00137F58">
        <w:rPr>
          <w:rFonts w:cstheme="minorHAnsi"/>
          <w:i/>
          <w:iCs/>
        </w:rPr>
        <w:t>81</w:t>
      </w:r>
      <w:r w:rsidRPr="00137F58">
        <w:rPr>
          <w:rFonts w:cstheme="minorHAnsi"/>
        </w:rPr>
        <w:t>(1), pp.59-74.</w:t>
      </w:r>
    </w:p>
    <w:p w14:paraId="426845E2" w14:textId="77777777" w:rsidR="00472BDA" w:rsidRPr="00B919D2" w:rsidRDefault="00472BDA" w:rsidP="00C84D46">
      <w:pPr>
        <w:rPr>
          <w:rFonts w:asciiTheme="minorHAnsi" w:hAnsiTheme="minorHAnsi" w:cstheme="minorHAnsi"/>
          <w:sz w:val="22"/>
          <w:szCs w:val="22"/>
        </w:rPr>
      </w:pPr>
      <w:r w:rsidRPr="00B919D2">
        <w:rPr>
          <w:rFonts w:asciiTheme="minorHAnsi" w:hAnsiTheme="minorHAnsi" w:cstheme="minorHAnsi"/>
          <w:sz w:val="22"/>
          <w:szCs w:val="22"/>
        </w:rPr>
        <w:t xml:space="preserve">Natural Environment and Rural Communities Act 2006, c. 16. Available at: </w:t>
      </w:r>
      <w:hyperlink r:id="rId36" w:history="1">
        <w:r w:rsidRPr="00B919D2">
          <w:rPr>
            <w:rStyle w:val="Hyperlink"/>
            <w:rFonts w:asciiTheme="minorHAnsi" w:hAnsiTheme="minorHAnsi" w:cstheme="minorHAnsi"/>
            <w:sz w:val="22"/>
            <w:szCs w:val="22"/>
          </w:rPr>
          <w:t>https://www.legislation.gov.uk/ukpga/2006/16/contents</w:t>
        </w:r>
      </w:hyperlink>
      <w:r w:rsidRPr="00B919D2">
        <w:rPr>
          <w:rFonts w:asciiTheme="minorHAnsi" w:hAnsiTheme="minorHAnsi" w:cstheme="minorHAnsi"/>
          <w:sz w:val="22"/>
          <w:szCs w:val="22"/>
        </w:rPr>
        <w:t xml:space="preserve"> [accessed </w:t>
      </w:r>
      <w:r>
        <w:rPr>
          <w:rFonts w:cstheme="minorHAnsi"/>
        </w:rPr>
        <w:t>13/08/25</w:t>
      </w:r>
      <w:r w:rsidRPr="00B919D2">
        <w:rPr>
          <w:rFonts w:asciiTheme="minorHAnsi" w:hAnsiTheme="minorHAnsi" w:cstheme="minorHAnsi"/>
          <w:sz w:val="22"/>
          <w:szCs w:val="22"/>
        </w:rPr>
        <w:t xml:space="preserve">]. </w:t>
      </w:r>
    </w:p>
    <w:p w14:paraId="354DD1DC" w14:textId="77777777" w:rsidR="00472BDA" w:rsidRPr="00B919D2" w:rsidRDefault="00472BDA" w:rsidP="00C84D46">
      <w:pPr>
        <w:rPr>
          <w:rFonts w:asciiTheme="minorHAnsi" w:hAnsiTheme="minorHAnsi" w:cstheme="minorHAnsi"/>
          <w:sz w:val="22"/>
          <w:szCs w:val="22"/>
        </w:rPr>
      </w:pPr>
      <w:r w:rsidRPr="00B919D2">
        <w:rPr>
          <w:rFonts w:asciiTheme="minorHAnsi" w:hAnsiTheme="minorHAnsi" w:cstheme="minorHAnsi"/>
          <w:sz w:val="22"/>
          <w:szCs w:val="22"/>
        </w:rPr>
        <w:t>NBN Atlas (202</w:t>
      </w:r>
      <w:r>
        <w:rPr>
          <w:rFonts w:asciiTheme="minorHAnsi" w:hAnsiTheme="minorHAnsi" w:cstheme="minorHAnsi"/>
          <w:sz w:val="22"/>
          <w:szCs w:val="22"/>
        </w:rPr>
        <w:t>5</w:t>
      </w:r>
      <w:r w:rsidRPr="00B919D2">
        <w:rPr>
          <w:rFonts w:asciiTheme="minorHAnsi" w:hAnsiTheme="minorHAnsi" w:cstheme="minorHAnsi"/>
          <w:sz w:val="22"/>
          <w:szCs w:val="22"/>
        </w:rPr>
        <w:t xml:space="preserve">) </w:t>
      </w:r>
      <w:r w:rsidRPr="00B919D2">
        <w:rPr>
          <w:rFonts w:asciiTheme="minorHAnsi" w:hAnsiTheme="minorHAnsi" w:cstheme="minorHAnsi"/>
          <w:i/>
          <w:iCs/>
          <w:sz w:val="22"/>
          <w:szCs w:val="22"/>
        </w:rPr>
        <w:t>Explore your area</w:t>
      </w:r>
      <w:r w:rsidRPr="00B919D2">
        <w:rPr>
          <w:rFonts w:asciiTheme="minorHAnsi" w:hAnsiTheme="minorHAnsi" w:cstheme="minorHAnsi"/>
          <w:sz w:val="22"/>
          <w:szCs w:val="22"/>
        </w:rPr>
        <w:t xml:space="preserve">. Available at: </w:t>
      </w:r>
      <w:hyperlink r:id="rId37" w:anchor="52.10412650000001|1.3288216|13|ALL_SPECIES" w:history="1">
        <w:r w:rsidRPr="00B919D2">
          <w:rPr>
            <w:rStyle w:val="Hyperlink"/>
            <w:rFonts w:asciiTheme="minorHAnsi" w:hAnsiTheme="minorHAnsi" w:cstheme="minorHAnsi"/>
            <w:sz w:val="22"/>
            <w:szCs w:val="22"/>
          </w:rPr>
          <w:t>https://records.nbnatlas.org/explore/your-area#52.10412650000001|1.3288216|13|ALL_SPECIES</w:t>
        </w:r>
      </w:hyperlink>
      <w:r w:rsidRPr="00B919D2">
        <w:rPr>
          <w:rFonts w:asciiTheme="minorHAnsi" w:hAnsiTheme="minorHAnsi" w:cstheme="minorHAnsi"/>
          <w:sz w:val="22"/>
          <w:szCs w:val="22"/>
        </w:rPr>
        <w:t xml:space="preserve"> [accessed 1</w:t>
      </w:r>
      <w:r>
        <w:rPr>
          <w:rFonts w:cstheme="minorHAnsi"/>
        </w:rPr>
        <w:t>3</w:t>
      </w:r>
      <w:r w:rsidRPr="00B919D2">
        <w:rPr>
          <w:rFonts w:asciiTheme="minorHAnsi" w:hAnsiTheme="minorHAnsi" w:cstheme="minorHAnsi"/>
          <w:sz w:val="22"/>
          <w:szCs w:val="22"/>
        </w:rPr>
        <w:t>/08/2</w:t>
      </w:r>
      <w:r>
        <w:rPr>
          <w:rFonts w:cstheme="minorHAnsi"/>
        </w:rPr>
        <w:t>5</w:t>
      </w:r>
      <w:r w:rsidRPr="00B919D2">
        <w:rPr>
          <w:rFonts w:asciiTheme="minorHAnsi" w:hAnsiTheme="minorHAnsi" w:cstheme="minorHAnsi"/>
          <w:sz w:val="22"/>
          <w:szCs w:val="22"/>
        </w:rPr>
        <w:t>].</w:t>
      </w:r>
    </w:p>
    <w:p w14:paraId="0578A7D6" w14:textId="05DA2065" w:rsidR="00472BDA" w:rsidRDefault="00472BDA" w:rsidP="00811FB2">
      <w:pPr>
        <w:rPr>
          <w:rFonts w:cstheme="minorHAnsi"/>
        </w:rPr>
      </w:pPr>
      <w:r w:rsidRPr="00397A17">
        <w:rPr>
          <w:rFonts w:cstheme="minorHAnsi"/>
        </w:rPr>
        <w:t>Phillips, B.B., Gaston, K.J., Bullock, J.M. and Osborne, J.L.</w:t>
      </w:r>
      <w:r w:rsidR="0003538C">
        <w:rPr>
          <w:rFonts w:cstheme="minorHAnsi"/>
        </w:rPr>
        <w:t xml:space="preserve"> (</w:t>
      </w:r>
      <w:r w:rsidRPr="00397A17">
        <w:rPr>
          <w:rFonts w:cstheme="minorHAnsi"/>
        </w:rPr>
        <w:t>2019</w:t>
      </w:r>
      <w:r w:rsidR="0003538C">
        <w:rPr>
          <w:rFonts w:cstheme="minorHAnsi"/>
        </w:rPr>
        <w:t>)</w:t>
      </w:r>
      <w:r w:rsidRPr="00397A17">
        <w:rPr>
          <w:rFonts w:cstheme="minorHAnsi"/>
        </w:rPr>
        <w:t xml:space="preserve"> Road verges support pollinators in agricultural landscapes, but are diminished by heavy traffic and summer cutting. </w:t>
      </w:r>
      <w:r w:rsidRPr="00397A17">
        <w:rPr>
          <w:rFonts w:cstheme="minorHAnsi"/>
          <w:i/>
          <w:iCs/>
        </w:rPr>
        <w:t>Journal of Applied Ecology</w:t>
      </w:r>
      <w:r w:rsidRPr="00397A17">
        <w:rPr>
          <w:rFonts w:cstheme="minorHAnsi"/>
        </w:rPr>
        <w:t>, </w:t>
      </w:r>
      <w:r w:rsidRPr="00397A17">
        <w:rPr>
          <w:rFonts w:cstheme="minorHAnsi"/>
          <w:i/>
          <w:iCs/>
        </w:rPr>
        <w:t>56</w:t>
      </w:r>
      <w:r w:rsidRPr="00397A17">
        <w:rPr>
          <w:rFonts w:cstheme="minorHAnsi"/>
        </w:rPr>
        <w:t>(10), pp.2316-2327.</w:t>
      </w:r>
    </w:p>
    <w:p w14:paraId="00CB7817" w14:textId="03AE6816" w:rsidR="00472BDA" w:rsidRDefault="00472BDA" w:rsidP="00811FB2">
      <w:pPr>
        <w:rPr>
          <w:rFonts w:cstheme="minorHAnsi"/>
        </w:rPr>
      </w:pPr>
      <w:r w:rsidRPr="00E77441">
        <w:rPr>
          <w:rFonts w:cstheme="minorHAnsi"/>
        </w:rPr>
        <w:t>Rowntree JK</w:t>
      </w:r>
      <w:r>
        <w:rPr>
          <w:rFonts w:cstheme="minorHAnsi"/>
        </w:rPr>
        <w:t xml:space="preserve"> and</w:t>
      </w:r>
      <w:r w:rsidRPr="00E77441">
        <w:rPr>
          <w:rFonts w:cstheme="minorHAnsi"/>
        </w:rPr>
        <w:t xml:space="preserve"> Craig H.</w:t>
      </w:r>
      <w:r>
        <w:rPr>
          <w:rFonts w:cstheme="minorHAnsi"/>
        </w:rPr>
        <w:t xml:space="preserve"> </w:t>
      </w:r>
      <w:r w:rsidR="0003538C">
        <w:rPr>
          <w:rFonts w:cstheme="minorHAnsi"/>
        </w:rPr>
        <w:t>(</w:t>
      </w:r>
      <w:r>
        <w:rPr>
          <w:rFonts w:cstheme="minorHAnsi"/>
        </w:rPr>
        <w:t>2018</w:t>
      </w:r>
      <w:r w:rsidR="0003538C">
        <w:rPr>
          <w:rFonts w:cstheme="minorHAnsi"/>
        </w:rPr>
        <w:t>)</w:t>
      </w:r>
      <w:r w:rsidRPr="00E77441">
        <w:rPr>
          <w:rFonts w:cstheme="minorHAnsi"/>
        </w:rPr>
        <w:t xml:space="preserve"> The contrasting</w:t>
      </w:r>
      <w:r>
        <w:rPr>
          <w:rFonts w:cstheme="minorHAnsi"/>
        </w:rPr>
        <w:t xml:space="preserve"> </w:t>
      </w:r>
      <w:r w:rsidRPr="00E77441">
        <w:rPr>
          <w:rFonts w:cstheme="minorHAnsi"/>
        </w:rPr>
        <w:t>roles of host species diversity and parasite population genetic</w:t>
      </w:r>
      <w:r>
        <w:rPr>
          <w:rFonts w:cstheme="minorHAnsi"/>
        </w:rPr>
        <w:t xml:space="preserve"> </w:t>
      </w:r>
      <w:r w:rsidRPr="00E77441">
        <w:rPr>
          <w:rFonts w:cstheme="minorHAnsi"/>
        </w:rPr>
        <w:t>diversity in the infection dynamics of a keystone parasitic</w:t>
      </w:r>
      <w:r>
        <w:rPr>
          <w:rFonts w:cstheme="minorHAnsi"/>
        </w:rPr>
        <w:t xml:space="preserve"> </w:t>
      </w:r>
      <w:r w:rsidRPr="00E77441">
        <w:rPr>
          <w:rFonts w:cstheme="minorHAnsi"/>
        </w:rPr>
        <w:t>plant. J</w:t>
      </w:r>
      <w:r>
        <w:rPr>
          <w:rFonts w:cstheme="minorHAnsi"/>
        </w:rPr>
        <w:t>ournal of</w:t>
      </w:r>
      <w:r w:rsidRPr="00E77441">
        <w:rPr>
          <w:rFonts w:cstheme="minorHAnsi"/>
        </w:rPr>
        <w:t xml:space="preserve"> Ecol. </w:t>
      </w:r>
      <w:proofErr w:type="gramStart"/>
      <w:r w:rsidRPr="00E77441">
        <w:rPr>
          <w:rFonts w:cstheme="minorHAnsi"/>
        </w:rPr>
        <w:t>2019;107:23</w:t>
      </w:r>
      <w:proofErr w:type="gramEnd"/>
      <w:r w:rsidRPr="00E77441">
        <w:rPr>
          <w:rFonts w:cstheme="minorHAnsi"/>
        </w:rPr>
        <w:t xml:space="preserve">–33. </w:t>
      </w:r>
      <w:hyperlink r:id="rId38" w:history="1">
        <w:r w:rsidRPr="002418E3">
          <w:rPr>
            <w:rStyle w:val="Hyperlink"/>
            <w:rFonts w:cstheme="minorHAnsi"/>
          </w:rPr>
          <w:t>https://doi.org/10.1111/1365‐2745.13050</w:t>
        </w:r>
      </w:hyperlink>
    </w:p>
    <w:p w14:paraId="18CAB870" w14:textId="77777777" w:rsidR="00472BDA" w:rsidRPr="00B919D2" w:rsidRDefault="00472BDA" w:rsidP="00C84D46">
      <w:pPr>
        <w:rPr>
          <w:rFonts w:asciiTheme="minorHAnsi" w:hAnsiTheme="minorHAnsi" w:cstheme="minorHAnsi"/>
          <w:sz w:val="22"/>
          <w:szCs w:val="22"/>
        </w:rPr>
      </w:pPr>
      <w:r w:rsidRPr="00B919D2">
        <w:rPr>
          <w:rFonts w:asciiTheme="minorHAnsi" w:hAnsiTheme="minorHAnsi" w:cstheme="minorHAnsi"/>
          <w:i/>
          <w:iCs/>
          <w:sz w:val="22"/>
          <w:szCs w:val="22"/>
        </w:rPr>
        <w:t>The conservation of habitats and species regulations 2017</w:t>
      </w:r>
      <w:r w:rsidRPr="00B919D2">
        <w:rPr>
          <w:rFonts w:asciiTheme="minorHAnsi" w:hAnsiTheme="minorHAnsi" w:cstheme="minorHAnsi"/>
          <w:sz w:val="22"/>
          <w:szCs w:val="22"/>
        </w:rPr>
        <w:t xml:space="preserve"> (SI 2017/1012). Available at: </w:t>
      </w:r>
      <w:hyperlink r:id="rId39" w:history="1">
        <w:r w:rsidRPr="00B919D2">
          <w:rPr>
            <w:rStyle w:val="Hyperlink"/>
            <w:rFonts w:asciiTheme="minorHAnsi" w:hAnsiTheme="minorHAnsi" w:cstheme="minorHAnsi"/>
            <w:sz w:val="22"/>
            <w:szCs w:val="22"/>
          </w:rPr>
          <w:t>https://www.legislation.gov.uk/uksi/2017/1012/contents/made</w:t>
        </w:r>
      </w:hyperlink>
      <w:r w:rsidRPr="00B919D2">
        <w:rPr>
          <w:rFonts w:asciiTheme="minorHAnsi" w:hAnsiTheme="minorHAnsi" w:cstheme="minorHAnsi"/>
          <w:sz w:val="22"/>
          <w:szCs w:val="22"/>
        </w:rPr>
        <w:t xml:space="preserve"> [accessed: 1</w:t>
      </w:r>
      <w:r>
        <w:rPr>
          <w:rFonts w:cstheme="minorHAnsi"/>
        </w:rPr>
        <w:t>3</w:t>
      </w:r>
      <w:r w:rsidRPr="00B919D2">
        <w:rPr>
          <w:rFonts w:asciiTheme="minorHAnsi" w:hAnsiTheme="minorHAnsi" w:cstheme="minorHAnsi"/>
          <w:sz w:val="22"/>
          <w:szCs w:val="22"/>
        </w:rPr>
        <w:t>/08/2</w:t>
      </w:r>
      <w:r>
        <w:rPr>
          <w:rFonts w:cstheme="minorHAnsi"/>
        </w:rPr>
        <w:t>5</w:t>
      </w:r>
      <w:r w:rsidRPr="00B919D2">
        <w:rPr>
          <w:rFonts w:asciiTheme="minorHAnsi" w:hAnsiTheme="minorHAnsi" w:cstheme="minorHAnsi"/>
          <w:sz w:val="22"/>
          <w:szCs w:val="22"/>
        </w:rPr>
        <w:t>].</w:t>
      </w:r>
    </w:p>
    <w:p w14:paraId="6332B753" w14:textId="77777777" w:rsidR="0003538C" w:rsidRDefault="0003538C" w:rsidP="0003538C">
      <w:pPr>
        <w:rPr>
          <w:rFonts w:cstheme="minorHAnsi"/>
        </w:rPr>
      </w:pPr>
      <w:r>
        <w:rPr>
          <w:rFonts w:cstheme="minorHAnsi"/>
        </w:rPr>
        <w:t>The Wildlife Trust, (</w:t>
      </w:r>
      <w:proofErr w:type="spellStart"/>
      <w:proofErr w:type="gramStart"/>
      <w:r>
        <w:rPr>
          <w:rFonts w:cstheme="minorHAnsi"/>
        </w:rPr>
        <w:t>n.da</w:t>
      </w:r>
      <w:proofErr w:type="spellEnd"/>
      <w:proofErr w:type="gramEnd"/>
      <w:r>
        <w:rPr>
          <w:rFonts w:cstheme="minorHAnsi"/>
        </w:rPr>
        <w:t xml:space="preserve">) </w:t>
      </w:r>
      <w:r>
        <w:rPr>
          <w:rFonts w:cstheme="minorHAnsi"/>
          <w:i/>
          <w:iCs/>
        </w:rPr>
        <w:t>Selfheal</w:t>
      </w:r>
      <w:r>
        <w:rPr>
          <w:rFonts w:cstheme="minorHAnsi"/>
        </w:rPr>
        <w:t xml:space="preserve">. Available at: </w:t>
      </w:r>
      <w:hyperlink r:id="rId40" w:history="1">
        <w:r w:rsidRPr="00E3169C">
          <w:rPr>
            <w:rStyle w:val="Hyperlink"/>
            <w:rFonts w:cstheme="minorHAnsi"/>
          </w:rPr>
          <w:t>Selfheal | The Wildlife Trusts</w:t>
        </w:r>
      </w:hyperlink>
      <w:r>
        <w:rPr>
          <w:rFonts w:cstheme="minorHAnsi"/>
        </w:rPr>
        <w:t xml:space="preserve"> [accessed 07/08/25]. </w:t>
      </w:r>
    </w:p>
    <w:p w14:paraId="367B44E1" w14:textId="77777777" w:rsidR="0003538C" w:rsidRDefault="0003538C" w:rsidP="0003538C">
      <w:pPr>
        <w:rPr>
          <w:rFonts w:cstheme="minorHAnsi"/>
        </w:rPr>
      </w:pPr>
      <w:r>
        <w:rPr>
          <w:rFonts w:cstheme="minorHAnsi"/>
        </w:rPr>
        <w:t>The Wildlife Trust, (</w:t>
      </w:r>
      <w:proofErr w:type="spellStart"/>
      <w:r>
        <w:rPr>
          <w:rFonts w:cstheme="minorHAnsi"/>
        </w:rPr>
        <w:t>n.db</w:t>
      </w:r>
      <w:proofErr w:type="spellEnd"/>
      <w:r>
        <w:rPr>
          <w:rFonts w:cstheme="minorHAnsi"/>
        </w:rPr>
        <w:t xml:space="preserve">) </w:t>
      </w:r>
      <w:r>
        <w:rPr>
          <w:rFonts w:cstheme="minorHAnsi"/>
          <w:i/>
          <w:iCs/>
        </w:rPr>
        <w:t>Common Bird Foot Trefoil</w:t>
      </w:r>
      <w:r>
        <w:rPr>
          <w:rFonts w:cstheme="minorHAnsi"/>
        </w:rPr>
        <w:t xml:space="preserve">. Available at: </w:t>
      </w:r>
      <w:hyperlink r:id="rId41" w:history="1">
        <w:r w:rsidRPr="00160611">
          <w:rPr>
            <w:rStyle w:val="Hyperlink"/>
            <w:rFonts w:cstheme="minorHAnsi"/>
          </w:rPr>
          <w:t>Common bird's-foot-trefoil | The Wildlife Trusts</w:t>
        </w:r>
      </w:hyperlink>
      <w:r>
        <w:rPr>
          <w:rFonts w:cstheme="minorHAnsi"/>
        </w:rPr>
        <w:t xml:space="preserve"> [accessed 07/08/25]. </w:t>
      </w:r>
    </w:p>
    <w:p w14:paraId="34126F5D" w14:textId="77777777" w:rsidR="00472BDA" w:rsidRDefault="00472BDA" w:rsidP="00811FB2">
      <w:pPr>
        <w:rPr>
          <w:rFonts w:cstheme="minorHAnsi"/>
        </w:rPr>
      </w:pPr>
      <w:r>
        <w:rPr>
          <w:rFonts w:cstheme="minorHAnsi"/>
        </w:rPr>
        <w:t>The Wildlife Trust (</w:t>
      </w:r>
      <w:proofErr w:type="spellStart"/>
      <w:r>
        <w:rPr>
          <w:rFonts w:cstheme="minorHAnsi"/>
        </w:rPr>
        <w:t>n.dc</w:t>
      </w:r>
      <w:proofErr w:type="spellEnd"/>
      <w:r>
        <w:rPr>
          <w:rFonts w:cstheme="minorHAnsi"/>
        </w:rPr>
        <w:t xml:space="preserve">) </w:t>
      </w:r>
      <w:r>
        <w:rPr>
          <w:rFonts w:cstheme="minorHAnsi"/>
          <w:i/>
          <w:iCs/>
        </w:rPr>
        <w:t>Hedge mustard.</w:t>
      </w:r>
      <w:r>
        <w:rPr>
          <w:rFonts w:cstheme="minorHAnsi"/>
        </w:rPr>
        <w:t xml:space="preserve"> Available at: </w:t>
      </w:r>
      <w:hyperlink r:id="rId42" w:history="1">
        <w:r w:rsidRPr="008756F0">
          <w:rPr>
            <w:rStyle w:val="Hyperlink"/>
            <w:rFonts w:cstheme="minorHAnsi"/>
          </w:rPr>
          <w:t>Common bird's-foot-trefoil | The Wildlife Trusts</w:t>
        </w:r>
      </w:hyperlink>
      <w:r>
        <w:rPr>
          <w:rFonts w:cstheme="minorHAnsi"/>
        </w:rPr>
        <w:t xml:space="preserve"> [accessed 07/08/25]. </w:t>
      </w:r>
    </w:p>
    <w:p w14:paraId="42471D7C" w14:textId="77777777" w:rsidR="00472BDA" w:rsidRDefault="00472BDA" w:rsidP="00811FB2">
      <w:pPr>
        <w:rPr>
          <w:rFonts w:cstheme="minorHAnsi"/>
        </w:rPr>
      </w:pPr>
      <w:r>
        <w:rPr>
          <w:rFonts w:cstheme="minorHAnsi"/>
        </w:rPr>
        <w:t xml:space="preserve">The Wildlife Trust (n.dd) </w:t>
      </w:r>
      <w:r>
        <w:rPr>
          <w:rFonts w:cstheme="minorHAnsi"/>
          <w:i/>
          <w:iCs/>
        </w:rPr>
        <w:t>Garlic Mustard</w:t>
      </w:r>
      <w:r>
        <w:rPr>
          <w:rFonts w:cstheme="minorHAnsi"/>
        </w:rPr>
        <w:t xml:space="preserve">. Available at: </w:t>
      </w:r>
      <w:hyperlink r:id="rId43" w:history="1">
        <w:r w:rsidRPr="003571B1">
          <w:rPr>
            <w:rStyle w:val="Hyperlink"/>
            <w:rFonts w:cstheme="minorHAnsi"/>
          </w:rPr>
          <w:t>Garlic mustard | The Wildlife Trusts</w:t>
        </w:r>
      </w:hyperlink>
      <w:r>
        <w:rPr>
          <w:rFonts w:cstheme="minorHAnsi"/>
        </w:rPr>
        <w:t xml:space="preserve"> [accessed 07/08/25]. </w:t>
      </w:r>
    </w:p>
    <w:p w14:paraId="2DB9F520" w14:textId="4D232188" w:rsidR="00472BDA" w:rsidRDefault="00472BDA" w:rsidP="00811FB2">
      <w:pPr>
        <w:rPr>
          <w:rFonts w:cstheme="minorHAnsi"/>
        </w:rPr>
      </w:pPr>
      <w:proofErr w:type="spellStart"/>
      <w:r>
        <w:rPr>
          <w:rFonts w:cstheme="minorHAnsi"/>
        </w:rPr>
        <w:t>UKHab</w:t>
      </w:r>
      <w:proofErr w:type="spellEnd"/>
      <w:r>
        <w:rPr>
          <w:rFonts w:cstheme="minorHAnsi"/>
        </w:rPr>
        <w:t xml:space="preserve"> L</w:t>
      </w:r>
      <w:r w:rsidR="00141EDF">
        <w:rPr>
          <w:rFonts w:cstheme="minorHAnsi"/>
        </w:rPr>
        <w:t>td</w:t>
      </w:r>
      <w:r>
        <w:rPr>
          <w:rFonts w:cstheme="minorHAnsi"/>
        </w:rPr>
        <w:t xml:space="preserve"> (2023). </w:t>
      </w:r>
      <w:r w:rsidRPr="003568B8">
        <w:rPr>
          <w:rFonts w:cstheme="minorHAnsi"/>
          <w:i/>
          <w:iCs/>
        </w:rPr>
        <w:t>UK Habitat Classification Version 2.0</w:t>
      </w:r>
      <w:r>
        <w:rPr>
          <w:rFonts w:cstheme="minorHAnsi"/>
        </w:rPr>
        <w:t xml:space="preserve">. Available at: </w:t>
      </w:r>
      <w:hyperlink r:id="rId44" w:history="1">
        <w:proofErr w:type="spellStart"/>
        <w:r w:rsidRPr="003568B8">
          <w:rPr>
            <w:rStyle w:val="Hyperlink"/>
            <w:rFonts w:cstheme="minorHAnsi"/>
          </w:rPr>
          <w:t>ukhab</w:t>
        </w:r>
        <w:proofErr w:type="spellEnd"/>
        <w:r w:rsidRPr="003568B8">
          <w:rPr>
            <w:rStyle w:val="Hyperlink"/>
            <w:rFonts w:cstheme="minorHAnsi"/>
          </w:rPr>
          <w:t xml:space="preserve"> – UK Habitat Classification</w:t>
        </w:r>
      </w:hyperlink>
      <w:r w:rsidRPr="003568B8">
        <w:rPr>
          <w:rFonts w:cstheme="minorHAnsi"/>
        </w:rPr>
        <w:t xml:space="preserve"> </w:t>
      </w:r>
      <w:r>
        <w:rPr>
          <w:rFonts w:cstheme="minorHAnsi"/>
        </w:rPr>
        <w:t xml:space="preserve">[accessed 07/08/25]. </w:t>
      </w:r>
    </w:p>
    <w:p w14:paraId="51FD851F" w14:textId="77777777" w:rsidR="00472BDA" w:rsidRPr="00B919D2" w:rsidRDefault="00472BDA" w:rsidP="00C84D46">
      <w:pPr>
        <w:rPr>
          <w:rFonts w:asciiTheme="minorHAnsi" w:hAnsiTheme="minorHAnsi" w:cstheme="minorHAnsi"/>
          <w:sz w:val="22"/>
          <w:szCs w:val="22"/>
        </w:rPr>
      </w:pPr>
      <w:r w:rsidRPr="00B919D2">
        <w:rPr>
          <w:rFonts w:asciiTheme="minorHAnsi" w:hAnsiTheme="minorHAnsi" w:cstheme="minorHAnsi"/>
          <w:sz w:val="22"/>
          <w:szCs w:val="22"/>
        </w:rPr>
        <w:t xml:space="preserve">Wildlife and Countryside Act 1981, c. 69. Available at: </w:t>
      </w:r>
      <w:hyperlink r:id="rId45" w:history="1">
        <w:r w:rsidRPr="00B919D2">
          <w:rPr>
            <w:rStyle w:val="Hyperlink"/>
            <w:rFonts w:asciiTheme="minorHAnsi" w:hAnsiTheme="minorHAnsi" w:cstheme="minorHAnsi"/>
            <w:sz w:val="22"/>
            <w:szCs w:val="22"/>
          </w:rPr>
          <w:t>https://www.legislation.gov.uk/ukpga/1981/69/contents</w:t>
        </w:r>
      </w:hyperlink>
      <w:r w:rsidRPr="00B919D2">
        <w:rPr>
          <w:rFonts w:asciiTheme="minorHAnsi" w:hAnsiTheme="minorHAnsi" w:cstheme="minorHAnsi"/>
          <w:sz w:val="22"/>
          <w:szCs w:val="22"/>
        </w:rPr>
        <w:t xml:space="preserve"> [accessed </w:t>
      </w:r>
      <w:r>
        <w:rPr>
          <w:rFonts w:cstheme="minorHAnsi"/>
        </w:rPr>
        <w:t>13/08/25</w:t>
      </w:r>
      <w:r w:rsidRPr="00B919D2">
        <w:rPr>
          <w:rFonts w:asciiTheme="minorHAnsi" w:hAnsiTheme="minorHAnsi" w:cstheme="minorHAnsi"/>
          <w:sz w:val="22"/>
          <w:szCs w:val="22"/>
        </w:rPr>
        <w:t xml:space="preserve">]. </w:t>
      </w:r>
    </w:p>
    <w:p w14:paraId="05E8CE75" w14:textId="015DBFD7" w:rsidR="00472BDA" w:rsidRDefault="00472BDA" w:rsidP="00811FB2">
      <w:pPr>
        <w:rPr>
          <w:rFonts w:cstheme="minorHAnsi"/>
        </w:rPr>
      </w:pPr>
      <w:r w:rsidRPr="00C13B0E">
        <w:rPr>
          <w:rFonts w:cstheme="minorHAnsi"/>
        </w:rPr>
        <w:lastRenderedPageBreak/>
        <w:t xml:space="preserve">Windsor, F.M., Tavella, J., Rother, D.C., Raimundo, R.L., Devoto, M., Guimarães Jr, P.R. and Evans, D.M. </w:t>
      </w:r>
      <w:r w:rsidR="00141EDF">
        <w:rPr>
          <w:rFonts w:cstheme="minorHAnsi"/>
        </w:rPr>
        <w:t>(</w:t>
      </w:r>
      <w:r w:rsidRPr="00C13B0E">
        <w:rPr>
          <w:rFonts w:cstheme="minorHAnsi"/>
        </w:rPr>
        <w:t>2021</w:t>
      </w:r>
      <w:r w:rsidR="00141EDF">
        <w:rPr>
          <w:rFonts w:cstheme="minorHAnsi"/>
        </w:rPr>
        <w:t>)</w:t>
      </w:r>
      <w:r w:rsidRPr="00C13B0E">
        <w:rPr>
          <w:rFonts w:cstheme="minorHAnsi"/>
        </w:rPr>
        <w:t xml:space="preserve"> Identifying plant mixes for multiple ecosystem service provision in agricultural systems using ecological networks. </w:t>
      </w:r>
      <w:r w:rsidRPr="00C13B0E">
        <w:rPr>
          <w:rFonts w:cstheme="minorHAnsi"/>
          <w:i/>
          <w:iCs/>
        </w:rPr>
        <w:t>Journal of Applied Ecology</w:t>
      </w:r>
      <w:r w:rsidRPr="00C13B0E">
        <w:rPr>
          <w:rFonts w:cstheme="minorHAnsi"/>
        </w:rPr>
        <w:t>, </w:t>
      </w:r>
      <w:r w:rsidRPr="00C13B0E">
        <w:rPr>
          <w:rFonts w:cstheme="minorHAnsi"/>
          <w:i/>
          <w:iCs/>
        </w:rPr>
        <w:t>58</w:t>
      </w:r>
      <w:r w:rsidRPr="00C13B0E">
        <w:rPr>
          <w:rFonts w:cstheme="minorHAnsi"/>
        </w:rPr>
        <w:t>(12), pp.2770-2782.</w:t>
      </w:r>
    </w:p>
    <w:p w14:paraId="4F4509F6" w14:textId="77777777" w:rsidR="00472BDA" w:rsidRDefault="00472BDA" w:rsidP="00811FB2">
      <w:pPr>
        <w:rPr>
          <w:rFonts w:cstheme="minorHAnsi"/>
        </w:rPr>
      </w:pPr>
      <w:r>
        <w:rPr>
          <w:rFonts w:cstheme="minorHAnsi"/>
        </w:rPr>
        <w:t>Woodland Trust, (</w:t>
      </w:r>
      <w:proofErr w:type="spellStart"/>
      <w:r>
        <w:rPr>
          <w:rFonts w:cstheme="minorHAnsi"/>
        </w:rPr>
        <w:t>n.d</w:t>
      </w:r>
      <w:proofErr w:type="spellEnd"/>
      <w:r>
        <w:rPr>
          <w:rFonts w:cstheme="minorHAnsi"/>
        </w:rPr>
        <w:t xml:space="preserve">) </w:t>
      </w:r>
      <w:r>
        <w:rPr>
          <w:rFonts w:cstheme="minorHAnsi"/>
          <w:i/>
          <w:iCs/>
        </w:rPr>
        <w:t>Sycamore</w:t>
      </w:r>
      <w:r>
        <w:rPr>
          <w:rFonts w:cstheme="minorHAnsi"/>
        </w:rPr>
        <w:t xml:space="preserve">. Available at: </w:t>
      </w:r>
      <w:hyperlink r:id="rId46" w:history="1">
        <w:r w:rsidRPr="008F6104">
          <w:rPr>
            <w:rStyle w:val="Hyperlink"/>
            <w:rFonts w:cstheme="minorHAnsi"/>
          </w:rPr>
          <w:t>Sycamore (Acer pseudoplatanus) - Woodland Trust</w:t>
        </w:r>
      </w:hyperlink>
      <w:r>
        <w:rPr>
          <w:rFonts w:cstheme="minorHAnsi"/>
        </w:rPr>
        <w:t xml:space="preserve"> [accessed 07/08/25]. </w:t>
      </w:r>
    </w:p>
    <w:p w14:paraId="1DCB8722" w14:textId="77777777" w:rsidR="0038121E" w:rsidRDefault="0038121E" w:rsidP="00811FB2">
      <w:pPr>
        <w:rPr>
          <w:rFonts w:cstheme="minorHAnsi"/>
        </w:rPr>
      </w:pPr>
    </w:p>
    <w:p w14:paraId="272401EF" w14:textId="26DE9229" w:rsidR="00A51155" w:rsidRPr="00811FB2" w:rsidRDefault="00A51155" w:rsidP="00811FB2">
      <w:pPr>
        <w:rPr>
          <w:rFonts w:cstheme="minorHAnsi"/>
        </w:rPr>
      </w:pPr>
    </w:p>
    <w:sectPr w:rsidR="00A51155" w:rsidRPr="00811FB2" w:rsidSect="00B666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8B7A7" w14:textId="77777777" w:rsidR="00F37C80" w:rsidRDefault="00F37C80" w:rsidP="00564D75">
      <w:pPr>
        <w:spacing w:after="0" w:line="240" w:lineRule="auto"/>
      </w:pPr>
      <w:r>
        <w:separator/>
      </w:r>
    </w:p>
  </w:endnote>
  <w:endnote w:type="continuationSeparator" w:id="0">
    <w:p w14:paraId="19E3B0DA" w14:textId="77777777" w:rsidR="00F37C80" w:rsidRDefault="00F37C80" w:rsidP="00564D75">
      <w:pPr>
        <w:spacing w:after="0" w:line="240" w:lineRule="auto"/>
      </w:pPr>
      <w:r>
        <w:continuationSeparator/>
      </w:r>
    </w:p>
  </w:endnote>
  <w:endnote w:type="continuationNotice" w:id="1">
    <w:p w14:paraId="7589D44A" w14:textId="77777777" w:rsidR="00F37C80" w:rsidRDefault="00F37C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198BF" w14:textId="77777777" w:rsidR="00F37C80" w:rsidRDefault="00F37C80" w:rsidP="00564D75">
      <w:pPr>
        <w:spacing w:after="0" w:line="240" w:lineRule="auto"/>
      </w:pPr>
      <w:r>
        <w:separator/>
      </w:r>
    </w:p>
  </w:footnote>
  <w:footnote w:type="continuationSeparator" w:id="0">
    <w:p w14:paraId="3BC4F0DA" w14:textId="77777777" w:rsidR="00F37C80" w:rsidRDefault="00F37C80" w:rsidP="00564D75">
      <w:pPr>
        <w:spacing w:after="0" w:line="240" w:lineRule="auto"/>
      </w:pPr>
      <w:r>
        <w:continuationSeparator/>
      </w:r>
    </w:p>
  </w:footnote>
  <w:footnote w:type="continuationNotice" w:id="1">
    <w:p w14:paraId="1C34CDD4" w14:textId="77777777" w:rsidR="00F37C80" w:rsidRDefault="00F37C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12BA6"/>
    <w:multiLevelType w:val="hybridMultilevel"/>
    <w:tmpl w:val="E4BE10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56C3C"/>
    <w:multiLevelType w:val="hybridMultilevel"/>
    <w:tmpl w:val="1C624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DB25D4"/>
    <w:multiLevelType w:val="hybridMultilevel"/>
    <w:tmpl w:val="AC3E5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646AB8"/>
    <w:multiLevelType w:val="hybridMultilevel"/>
    <w:tmpl w:val="EF6A41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0F7815"/>
    <w:multiLevelType w:val="hybridMultilevel"/>
    <w:tmpl w:val="428EB2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C46BAF"/>
    <w:multiLevelType w:val="hybridMultilevel"/>
    <w:tmpl w:val="29EE0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3711D7"/>
    <w:multiLevelType w:val="hybridMultilevel"/>
    <w:tmpl w:val="0F0CB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F11DF0"/>
    <w:multiLevelType w:val="hybridMultilevel"/>
    <w:tmpl w:val="69182A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C57C47"/>
    <w:multiLevelType w:val="hybridMultilevel"/>
    <w:tmpl w:val="29EE06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E6A363A"/>
    <w:multiLevelType w:val="hybridMultilevel"/>
    <w:tmpl w:val="0922D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5482520">
    <w:abstractNumId w:val="2"/>
  </w:num>
  <w:num w:numId="2" w16cid:durableId="917711000">
    <w:abstractNumId w:val="3"/>
  </w:num>
  <w:num w:numId="3" w16cid:durableId="651760524">
    <w:abstractNumId w:val="1"/>
  </w:num>
  <w:num w:numId="4" w16cid:durableId="869730077">
    <w:abstractNumId w:val="6"/>
  </w:num>
  <w:num w:numId="5" w16cid:durableId="1989943460">
    <w:abstractNumId w:val="9"/>
  </w:num>
  <w:num w:numId="6" w16cid:durableId="115098898">
    <w:abstractNumId w:val="5"/>
  </w:num>
  <w:num w:numId="7" w16cid:durableId="300891494">
    <w:abstractNumId w:val="8"/>
  </w:num>
  <w:num w:numId="8" w16cid:durableId="633951898">
    <w:abstractNumId w:val="4"/>
  </w:num>
  <w:num w:numId="9" w16cid:durableId="1295259081">
    <w:abstractNumId w:val="0"/>
  </w:num>
  <w:num w:numId="10" w16cid:durableId="4693263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93"/>
    <w:rsid w:val="000000A5"/>
    <w:rsid w:val="00000EE2"/>
    <w:rsid w:val="00002C4F"/>
    <w:rsid w:val="00003F74"/>
    <w:rsid w:val="00010BEC"/>
    <w:rsid w:val="00013AA5"/>
    <w:rsid w:val="0001520A"/>
    <w:rsid w:val="00016B1F"/>
    <w:rsid w:val="000225A4"/>
    <w:rsid w:val="00024208"/>
    <w:rsid w:val="00031038"/>
    <w:rsid w:val="000343D7"/>
    <w:rsid w:val="0003538C"/>
    <w:rsid w:val="00035732"/>
    <w:rsid w:val="00035B4E"/>
    <w:rsid w:val="00037564"/>
    <w:rsid w:val="00044ECC"/>
    <w:rsid w:val="00061A75"/>
    <w:rsid w:val="00064C38"/>
    <w:rsid w:val="000668B0"/>
    <w:rsid w:val="00077EC3"/>
    <w:rsid w:val="00081984"/>
    <w:rsid w:val="00085D78"/>
    <w:rsid w:val="000928EE"/>
    <w:rsid w:val="00095B32"/>
    <w:rsid w:val="00096194"/>
    <w:rsid w:val="000A2F44"/>
    <w:rsid w:val="000A66CD"/>
    <w:rsid w:val="000A70B8"/>
    <w:rsid w:val="000A7518"/>
    <w:rsid w:val="000A7AA5"/>
    <w:rsid w:val="000C27B5"/>
    <w:rsid w:val="000C4551"/>
    <w:rsid w:val="000D00CD"/>
    <w:rsid w:val="000D0505"/>
    <w:rsid w:val="000D1919"/>
    <w:rsid w:val="000D457C"/>
    <w:rsid w:val="000D7D04"/>
    <w:rsid w:val="000E5615"/>
    <w:rsid w:val="000E5837"/>
    <w:rsid w:val="000E5F26"/>
    <w:rsid w:val="000E7EAF"/>
    <w:rsid w:val="000F2CF8"/>
    <w:rsid w:val="000F52C5"/>
    <w:rsid w:val="000F5BA6"/>
    <w:rsid w:val="000F66A2"/>
    <w:rsid w:val="00100A93"/>
    <w:rsid w:val="00104515"/>
    <w:rsid w:val="001067E4"/>
    <w:rsid w:val="001176E1"/>
    <w:rsid w:val="00135B65"/>
    <w:rsid w:val="00135E5D"/>
    <w:rsid w:val="00136381"/>
    <w:rsid w:val="001368F9"/>
    <w:rsid w:val="00137F58"/>
    <w:rsid w:val="00141EDF"/>
    <w:rsid w:val="0014741A"/>
    <w:rsid w:val="00147471"/>
    <w:rsid w:val="0015292B"/>
    <w:rsid w:val="00155C49"/>
    <w:rsid w:val="00160611"/>
    <w:rsid w:val="001645C7"/>
    <w:rsid w:val="001676D9"/>
    <w:rsid w:val="001713F6"/>
    <w:rsid w:val="00172039"/>
    <w:rsid w:val="00175F85"/>
    <w:rsid w:val="001838FE"/>
    <w:rsid w:val="00186186"/>
    <w:rsid w:val="00192087"/>
    <w:rsid w:val="001930FF"/>
    <w:rsid w:val="00194274"/>
    <w:rsid w:val="001A7528"/>
    <w:rsid w:val="001C0A69"/>
    <w:rsid w:val="001C1F16"/>
    <w:rsid w:val="001C3853"/>
    <w:rsid w:val="001D05FB"/>
    <w:rsid w:val="001D5651"/>
    <w:rsid w:val="001D6318"/>
    <w:rsid w:val="001E01D2"/>
    <w:rsid w:val="001E2498"/>
    <w:rsid w:val="001F3C77"/>
    <w:rsid w:val="001F700C"/>
    <w:rsid w:val="002001EC"/>
    <w:rsid w:val="0020277B"/>
    <w:rsid w:val="0020474D"/>
    <w:rsid w:val="00205CAE"/>
    <w:rsid w:val="0020666A"/>
    <w:rsid w:val="00213668"/>
    <w:rsid w:val="00223AA3"/>
    <w:rsid w:val="00227EBB"/>
    <w:rsid w:val="002300B3"/>
    <w:rsid w:val="00230D9F"/>
    <w:rsid w:val="00235041"/>
    <w:rsid w:val="002360C7"/>
    <w:rsid w:val="00240BEF"/>
    <w:rsid w:val="002411B3"/>
    <w:rsid w:val="00242104"/>
    <w:rsid w:val="00243CD3"/>
    <w:rsid w:val="00244B29"/>
    <w:rsid w:val="00251C50"/>
    <w:rsid w:val="00252946"/>
    <w:rsid w:val="00254838"/>
    <w:rsid w:val="00257311"/>
    <w:rsid w:val="0025768A"/>
    <w:rsid w:val="00262168"/>
    <w:rsid w:val="00267CDB"/>
    <w:rsid w:val="00267E37"/>
    <w:rsid w:val="00273D2D"/>
    <w:rsid w:val="00274E9B"/>
    <w:rsid w:val="002855D0"/>
    <w:rsid w:val="00292AA6"/>
    <w:rsid w:val="002938D4"/>
    <w:rsid w:val="002965AE"/>
    <w:rsid w:val="002A6AAF"/>
    <w:rsid w:val="002B5E50"/>
    <w:rsid w:val="002C234F"/>
    <w:rsid w:val="002C383D"/>
    <w:rsid w:val="002C74E4"/>
    <w:rsid w:val="002E2C2C"/>
    <w:rsid w:val="002E7AC7"/>
    <w:rsid w:val="00302C4F"/>
    <w:rsid w:val="00304295"/>
    <w:rsid w:val="0030555F"/>
    <w:rsid w:val="00311963"/>
    <w:rsid w:val="00316E68"/>
    <w:rsid w:val="00333521"/>
    <w:rsid w:val="0034461D"/>
    <w:rsid w:val="003448E1"/>
    <w:rsid w:val="00344BE9"/>
    <w:rsid w:val="003531B4"/>
    <w:rsid w:val="0035543E"/>
    <w:rsid w:val="003568B8"/>
    <w:rsid w:val="00356D26"/>
    <w:rsid w:val="003571B1"/>
    <w:rsid w:val="00360314"/>
    <w:rsid w:val="00365AC3"/>
    <w:rsid w:val="00370D4E"/>
    <w:rsid w:val="00377AF2"/>
    <w:rsid w:val="0038121E"/>
    <w:rsid w:val="0038159F"/>
    <w:rsid w:val="00392722"/>
    <w:rsid w:val="00395269"/>
    <w:rsid w:val="00397A17"/>
    <w:rsid w:val="003A24D9"/>
    <w:rsid w:val="003A5532"/>
    <w:rsid w:val="003B09C8"/>
    <w:rsid w:val="003B4620"/>
    <w:rsid w:val="003C5D45"/>
    <w:rsid w:val="003D1368"/>
    <w:rsid w:val="003D1E15"/>
    <w:rsid w:val="003E26F1"/>
    <w:rsid w:val="003E7AC6"/>
    <w:rsid w:val="003F029A"/>
    <w:rsid w:val="0040388B"/>
    <w:rsid w:val="0041034C"/>
    <w:rsid w:val="00415CB4"/>
    <w:rsid w:val="00416F75"/>
    <w:rsid w:val="004178D8"/>
    <w:rsid w:val="00426A05"/>
    <w:rsid w:val="00436640"/>
    <w:rsid w:val="00444BD8"/>
    <w:rsid w:val="004451B1"/>
    <w:rsid w:val="004548E8"/>
    <w:rsid w:val="004554E0"/>
    <w:rsid w:val="00455669"/>
    <w:rsid w:val="004601E1"/>
    <w:rsid w:val="00460A07"/>
    <w:rsid w:val="00472BDA"/>
    <w:rsid w:val="00480759"/>
    <w:rsid w:val="004849E0"/>
    <w:rsid w:val="00493319"/>
    <w:rsid w:val="00497A9D"/>
    <w:rsid w:val="00497AAC"/>
    <w:rsid w:val="004A0649"/>
    <w:rsid w:val="004A1B27"/>
    <w:rsid w:val="004A6226"/>
    <w:rsid w:val="004A6B1A"/>
    <w:rsid w:val="004B268F"/>
    <w:rsid w:val="004B6362"/>
    <w:rsid w:val="004C1D3C"/>
    <w:rsid w:val="004C3D25"/>
    <w:rsid w:val="004C56DE"/>
    <w:rsid w:val="004C77C3"/>
    <w:rsid w:val="004C7AA5"/>
    <w:rsid w:val="004C7E1A"/>
    <w:rsid w:val="004D22A5"/>
    <w:rsid w:val="004E116E"/>
    <w:rsid w:val="004E22EE"/>
    <w:rsid w:val="004E5B6A"/>
    <w:rsid w:val="004F239E"/>
    <w:rsid w:val="00504164"/>
    <w:rsid w:val="005156EF"/>
    <w:rsid w:val="005265A1"/>
    <w:rsid w:val="00530655"/>
    <w:rsid w:val="00531C56"/>
    <w:rsid w:val="005415EE"/>
    <w:rsid w:val="005518C8"/>
    <w:rsid w:val="0055411B"/>
    <w:rsid w:val="005565F8"/>
    <w:rsid w:val="00561171"/>
    <w:rsid w:val="00561F0C"/>
    <w:rsid w:val="00564D75"/>
    <w:rsid w:val="00576808"/>
    <w:rsid w:val="00582AA4"/>
    <w:rsid w:val="0058383F"/>
    <w:rsid w:val="0059785C"/>
    <w:rsid w:val="005B4417"/>
    <w:rsid w:val="005B7628"/>
    <w:rsid w:val="005C1FDE"/>
    <w:rsid w:val="005C5D26"/>
    <w:rsid w:val="005C71AB"/>
    <w:rsid w:val="005D47E2"/>
    <w:rsid w:val="005D60B3"/>
    <w:rsid w:val="005D6911"/>
    <w:rsid w:val="005E1F97"/>
    <w:rsid w:val="005F1D7A"/>
    <w:rsid w:val="005F5DC9"/>
    <w:rsid w:val="00612456"/>
    <w:rsid w:val="0061470F"/>
    <w:rsid w:val="00617BD6"/>
    <w:rsid w:val="00621CBA"/>
    <w:rsid w:val="00624C81"/>
    <w:rsid w:val="0063009D"/>
    <w:rsid w:val="00630215"/>
    <w:rsid w:val="00630493"/>
    <w:rsid w:val="00630819"/>
    <w:rsid w:val="00646F2B"/>
    <w:rsid w:val="00653B85"/>
    <w:rsid w:val="0065412D"/>
    <w:rsid w:val="00673E42"/>
    <w:rsid w:val="00674783"/>
    <w:rsid w:val="00675B78"/>
    <w:rsid w:val="00683238"/>
    <w:rsid w:val="00686ECE"/>
    <w:rsid w:val="006A1C33"/>
    <w:rsid w:val="006A57E3"/>
    <w:rsid w:val="006A7792"/>
    <w:rsid w:val="006B0063"/>
    <w:rsid w:val="006B0528"/>
    <w:rsid w:val="006B37B6"/>
    <w:rsid w:val="006C1E11"/>
    <w:rsid w:val="006D64B5"/>
    <w:rsid w:val="006E206C"/>
    <w:rsid w:val="006F45C2"/>
    <w:rsid w:val="007134FA"/>
    <w:rsid w:val="00715514"/>
    <w:rsid w:val="00715A90"/>
    <w:rsid w:val="007160E1"/>
    <w:rsid w:val="00721ED8"/>
    <w:rsid w:val="007231F5"/>
    <w:rsid w:val="00726D45"/>
    <w:rsid w:val="00726D4C"/>
    <w:rsid w:val="0073161E"/>
    <w:rsid w:val="0073251F"/>
    <w:rsid w:val="00735FBB"/>
    <w:rsid w:val="00737774"/>
    <w:rsid w:val="00737B29"/>
    <w:rsid w:val="00740E11"/>
    <w:rsid w:val="007458E3"/>
    <w:rsid w:val="00761FCA"/>
    <w:rsid w:val="00762BB7"/>
    <w:rsid w:val="00764D8C"/>
    <w:rsid w:val="00770E6B"/>
    <w:rsid w:val="00772002"/>
    <w:rsid w:val="0077305E"/>
    <w:rsid w:val="00780E00"/>
    <w:rsid w:val="00780EC3"/>
    <w:rsid w:val="00782093"/>
    <w:rsid w:val="00791416"/>
    <w:rsid w:val="00792539"/>
    <w:rsid w:val="007950C2"/>
    <w:rsid w:val="00795715"/>
    <w:rsid w:val="007B3666"/>
    <w:rsid w:val="007B5871"/>
    <w:rsid w:val="007C47E1"/>
    <w:rsid w:val="007E2D04"/>
    <w:rsid w:val="007F7184"/>
    <w:rsid w:val="00804B70"/>
    <w:rsid w:val="00807C3B"/>
    <w:rsid w:val="008118FE"/>
    <w:rsid w:val="00811B45"/>
    <w:rsid w:val="00811FB2"/>
    <w:rsid w:val="00812D98"/>
    <w:rsid w:val="00813D77"/>
    <w:rsid w:val="00814E17"/>
    <w:rsid w:val="00824784"/>
    <w:rsid w:val="00830F35"/>
    <w:rsid w:val="00833296"/>
    <w:rsid w:val="00833902"/>
    <w:rsid w:val="00834ED5"/>
    <w:rsid w:val="00842667"/>
    <w:rsid w:val="00851AE6"/>
    <w:rsid w:val="00854CBC"/>
    <w:rsid w:val="00873679"/>
    <w:rsid w:val="008756F0"/>
    <w:rsid w:val="00875901"/>
    <w:rsid w:val="00881253"/>
    <w:rsid w:val="0088423E"/>
    <w:rsid w:val="008844D6"/>
    <w:rsid w:val="00890E38"/>
    <w:rsid w:val="00895ACF"/>
    <w:rsid w:val="00897AEA"/>
    <w:rsid w:val="008A43E6"/>
    <w:rsid w:val="008B5AF2"/>
    <w:rsid w:val="008C3E2F"/>
    <w:rsid w:val="008C78A2"/>
    <w:rsid w:val="008D31B6"/>
    <w:rsid w:val="008D754B"/>
    <w:rsid w:val="008E0362"/>
    <w:rsid w:val="008E6B37"/>
    <w:rsid w:val="008F0833"/>
    <w:rsid w:val="008F6104"/>
    <w:rsid w:val="008F7C70"/>
    <w:rsid w:val="00913DCD"/>
    <w:rsid w:val="00915A6D"/>
    <w:rsid w:val="00923B9C"/>
    <w:rsid w:val="00926486"/>
    <w:rsid w:val="00927E5C"/>
    <w:rsid w:val="009303B8"/>
    <w:rsid w:val="00930B02"/>
    <w:rsid w:val="009353CA"/>
    <w:rsid w:val="0093590D"/>
    <w:rsid w:val="00936731"/>
    <w:rsid w:val="00941927"/>
    <w:rsid w:val="009448CC"/>
    <w:rsid w:val="00944BCA"/>
    <w:rsid w:val="009502F0"/>
    <w:rsid w:val="00953346"/>
    <w:rsid w:val="00953618"/>
    <w:rsid w:val="00960DA5"/>
    <w:rsid w:val="00962548"/>
    <w:rsid w:val="009665DF"/>
    <w:rsid w:val="0097014D"/>
    <w:rsid w:val="009701FD"/>
    <w:rsid w:val="0097131F"/>
    <w:rsid w:val="00971D9B"/>
    <w:rsid w:val="009751BC"/>
    <w:rsid w:val="00984F02"/>
    <w:rsid w:val="009908AF"/>
    <w:rsid w:val="009A01BE"/>
    <w:rsid w:val="009B3437"/>
    <w:rsid w:val="009B471C"/>
    <w:rsid w:val="009C3C07"/>
    <w:rsid w:val="009C46F1"/>
    <w:rsid w:val="009E278F"/>
    <w:rsid w:val="009E543B"/>
    <w:rsid w:val="009E76C9"/>
    <w:rsid w:val="009E7E71"/>
    <w:rsid w:val="00A00C06"/>
    <w:rsid w:val="00A0308B"/>
    <w:rsid w:val="00A03367"/>
    <w:rsid w:val="00A04C04"/>
    <w:rsid w:val="00A110F7"/>
    <w:rsid w:val="00A12932"/>
    <w:rsid w:val="00A14013"/>
    <w:rsid w:val="00A16C94"/>
    <w:rsid w:val="00A21B8B"/>
    <w:rsid w:val="00A22311"/>
    <w:rsid w:val="00A303E8"/>
    <w:rsid w:val="00A308B3"/>
    <w:rsid w:val="00A41612"/>
    <w:rsid w:val="00A420C9"/>
    <w:rsid w:val="00A51155"/>
    <w:rsid w:val="00A60D72"/>
    <w:rsid w:val="00A61A2B"/>
    <w:rsid w:val="00A67C1C"/>
    <w:rsid w:val="00A700E4"/>
    <w:rsid w:val="00A71BDB"/>
    <w:rsid w:val="00A74BFE"/>
    <w:rsid w:val="00A824DF"/>
    <w:rsid w:val="00A84293"/>
    <w:rsid w:val="00A94125"/>
    <w:rsid w:val="00AA4B5F"/>
    <w:rsid w:val="00AA5A6A"/>
    <w:rsid w:val="00AC071F"/>
    <w:rsid w:val="00AD0FD1"/>
    <w:rsid w:val="00AE597C"/>
    <w:rsid w:val="00AE5DAB"/>
    <w:rsid w:val="00AE6524"/>
    <w:rsid w:val="00AF0327"/>
    <w:rsid w:val="00AF4332"/>
    <w:rsid w:val="00AF47E6"/>
    <w:rsid w:val="00AF5FB2"/>
    <w:rsid w:val="00B02E73"/>
    <w:rsid w:val="00B14417"/>
    <w:rsid w:val="00B167C2"/>
    <w:rsid w:val="00B20AB5"/>
    <w:rsid w:val="00B24E31"/>
    <w:rsid w:val="00B26819"/>
    <w:rsid w:val="00B3062B"/>
    <w:rsid w:val="00B32C97"/>
    <w:rsid w:val="00B4669A"/>
    <w:rsid w:val="00B52171"/>
    <w:rsid w:val="00B55033"/>
    <w:rsid w:val="00B56DA3"/>
    <w:rsid w:val="00B571B6"/>
    <w:rsid w:val="00B60F2A"/>
    <w:rsid w:val="00B625DD"/>
    <w:rsid w:val="00B66696"/>
    <w:rsid w:val="00B753EA"/>
    <w:rsid w:val="00B825CA"/>
    <w:rsid w:val="00B924CB"/>
    <w:rsid w:val="00BA3079"/>
    <w:rsid w:val="00BA36E8"/>
    <w:rsid w:val="00BA4806"/>
    <w:rsid w:val="00BB38F7"/>
    <w:rsid w:val="00BB4100"/>
    <w:rsid w:val="00BB5416"/>
    <w:rsid w:val="00BB6503"/>
    <w:rsid w:val="00BB7B5B"/>
    <w:rsid w:val="00BB7D83"/>
    <w:rsid w:val="00BC1E99"/>
    <w:rsid w:val="00BC3672"/>
    <w:rsid w:val="00BD0A48"/>
    <w:rsid w:val="00BE25D0"/>
    <w:rsid w:val="00BE45C4"/>
    <w:rsid w:val="00BF05DE"/>
    <w:rsid w:val="00BF3CE9"/>
    <w:rsid w:val="00BF4CE5"/>
    <w:rsid w:val="00BF75CC"/>
    <w:rsid w:val="00BF7772"/>
    <w:rsid w:val="00C006BB"/>
    <w:rsid w:val="00C0761E"/>
    <w:rsid w:val="00C13490"/>
    <w:rsid w:val="00C13B0E"/>
    <w:rsid w:val="00C236E6"/>
    <w:rsid w:val="00C34177"/>
    <w:rsid w:val="00C35339"/>
    <w:rsid w:val="00C40424"/>
    <w:rsid w:val="00C44FD9"/>
    <w:rsid w:val="00C46D66"/>
    <w:rsid w:val="00C47262"/>
    <w:rsid w:val="00C478EF"/>
    <w:rsid w:val="00C51D6B"/>
    <w:rsid w:val="00C603F2"/>
    <w:rsid w:val="00C6083A"/>
    <w:rsid w:val="00C6367F"/>
    <w:rsid w:val="00C84D46"/>
    <w:rsid w:val="00C84FDC"/>
    <w:rsid w:val="00CA0D5C"/>
    <w:rsid w:val="00CA4825"/>
    <w:rsid w:val="00CA56DB"/>
    <w:rsid w:val="00CA65AE"/>
    <w:rsid w:val="00CA716D"/>
    <w:rsid w:val="00CA7817"/>
    <w:rsid w:val="00CB133C"/>
    <w:rsid w:val="00CB3D76"/>
    <w:rsid w:val="00CB68B3"/>
    <w:rsid w:val="00CC238E"/>
    <w:rsid w:val="00CC43B2"/>
    <w:rsid w:val="00CC4727"/>
    <w:rsid w:val="00CC503A"/>
    <w:rsid w:val="00CD09FB"/>
    <w:rsid w:val="00CD67B3"/>
    <w:rsid w:val="00CE3B8C"/>
    <w:rsid w:val="00CE53D5"/>
    <w:rsid w:val="00CF2B58"/>
    <w:rsid w:val="00D020E1"/>
    <w:rsid w:val="00D06144"/>
    <w:rsid w:val="00D06A93"/>
    <w:rsid w:val="00D14131"/>
    <w:rsid w:val="00D15EB4"/>
    <w:rsid w:val="00D15F3A"/>
    <w:rsid w:val="00D17892"/>
    <w:rsid w:val="00D26CB5"/>
    <w:rsid w:val="00D30433"/>
    <w:rsid w:val="00D3439D"/>
    <w:rsid w:val="00D35127"/>
    <w:rsid w:val="00D45553"/>
    <w:rsid w:val="00D50824"/>
    <w:rsid w:val="00D552EA"/>
    <w:rsid w:val="00D56322"/>
    <w:rsid w:val="00D62800"/>
    <w:rsid w:val="00D76BD3"/>
    <w:rsid w:val="00D802BD"/>
    <w:rsid w:val="00D81B52"/>
    <w:rsid w:val="00D81E00"/>
    <w:rsid w:val="00D8573C"/>
    <w:rsid w:val="00D85E90"/>
    <w:rsid w:val="00D91889"/>
    <w:rsid w:val="00D94D12"/>
    <w:rsid w:val="00DA0D08"/>
    <w:rsid w:val="00DA0D3B"/>
    <w:rsid w:val="00DA58DE"/>
    <w:rsid w:val="00DA67E3"/>
    <w:rsid w:val="00DB1510"/>
    <w:rsid w:val="00DB16B4"/>
    <w:rsid w:val="00DB7F49"/>
    <w:rsid w:val="00DC1B87"/>
    <w:rsid w:val="00DC5B33"/>
    <w:rsid w:val="00DD246F"/>
    <w:rsid w:val="00DD2E11"/>
    <w:rsid w:val="00DD350D"/>
    <w:rsid w:val="00DD3B77"/>
    <w:rsid w:val="00DD546B"/>
    <w:rsid w:val="00DD628E"/>
    <w:rsid w:val="00DD731B"/>
    <w:rsid w:val="00DE0DB1"/>
    <w:rsid w:val="00DE1C87"/>
    <w:rsid w:val="00DE4B2C"/>
    <w:rsid w:val="00DE76DA"/>
    <w:rsid w:val="00DF4309"/>
    <w:rsid w:val="00DF4857"/>
    <w:rsid w:val="00E02BE2"/>
    <w:rsid w:val="00E05571"/>
    <w:rsid w:val="00E3169C"/>
    <w:rsid w:val="00E31EDD"/>
    <w:rsid w:val="00E33BE3"/>
    <w:rsid w:val="00E376FF"/>
    <w:rsid w:val="00E43B42"/>
    <w:rsid w:val="00E45406"/>
    <w:rsid w:val="00E46DEF"/>
    <w:rsid w:val="00E53435"/>
    <w:rsid w:val="00E60E10"/>
    <w:rsid w:val="00E657FA"/>
    <w:rsid w:val="00E7171D"/>
    <w:rsid w:val="00E75C8F"/>
    <w:rsid w:val="00E77441"/>
    <w:rsid w:val="00E941CD"/>
    <w:rsid w:val="00E97565"/>
    <w:rsid w:val="00EB0772"/>
    <w:rsid w:val="00EB26A8"/>
    <w:rsid w:val="00EB293E"/>
    <w:rsid w:val="00ED3820"/>
    <w:rsid w:val="00ED4DF8"/>
    <w:rsid w:val="00ED578F"/>
    <w:rsid w:val="00EE04DA"/>
    <w:rsid w:val="00EE5172"/>
    <w:rsid w:val="00EF51F8"/>
    <w:rsid w:val="00EF52C6"/>
    <w:rsid w:val="00EF5E0C"/>
    <w:rsid w:val="00F0075D"/>
    <w:rsid w:val="00F00C8A"/>
    <w:rsid w:val="00F24AEC"/>
    <w:rsid w:val="00F263C5"/>
    <w:rsid w:val="00F2780C"/>
    <w:rsid w:val="00F31B0E"/>
    <w:rsid w:val="00F37C80"/>
    <w:rsid w:val="00F43B1D"/>
    <w:rsid w:val="00F5422C"/>
    <w:rsid w:val="00F56D3B"/>
    <w:rsid w:val="00F573B4"/>
    <w:rsid w:val="00F62F3A"/>
    <w:rsid w:val="00F71BF9"/>
    <w:rsid w:val="00F7482A"/>
    <w:rsid w:val="00F761DA"/>
    <w:rsid w:val="00F80F4D"/>
    <w:rsid w:val="00F81821"/>
    <w:rsid w:val="00F94447"/>
    <w:rsid w:val="00F946D4"/>
    <w:rsid w:val="00F97E0C"/>
    <w:rsid w:val="00FA61C8"/>
    <w:rsid w:val="00FA67C6"/>
    <w:rsid w:val="00FA7284"/>
    <w:rsid w:val="00FB5148"/>
    <w:rsid w:val="00FB5A2A"/>
    <w:rsid w:val="00FB64C6"/>
    <w:rsid w:val="00FC4FAE"/>
    <w:rsid w:val="00FD08C7"/>
    <w:rsid w:val="00FD6070"/>
    <w:rsid w:val="00FE423F"/>
    <w:rsid w:val="00FF194C"/>
    <w:rsid w:val="00FF1AF0"/>
    <w:rsid w:val="00FF3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0BD47"/>
  <w15:chartTrackingRefBased/>
  <w15:docId w15:val="{DA704B01-15C0-4D57-9B2E-8D9518DB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A93"/>
    <w:rPr>
      <w:rFonts w:ascii="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00A93"/>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00A93"/>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100A93"/>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00A93"/>
    <w:pPr>
      <w:keepNext/>
      <w:keepLines/>
      <w:spacing w:before="80" w:after="40"/>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100A93"/>
    <w:pPr>
      <w:keepNext/>
      <w:keepLines/>
      <w:spacing w:before="80" w:after="40"/>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100A93"/>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100A93"/>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100A93"/>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100A93"/>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A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0A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00A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0A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0A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0A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A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A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A93"/>
    <w:rPr>
      <w:rFonts w:eastAsiaTheme="majorEastAsia" w:cstheme="majorBidi"/>
      <w:color w:val="272727" w:themeColor="text1" w:themeTint="D8"/>
    </w:rPr>
  </w:style>
  <w:style w:type="paragraph" w:styleId="Title">
    <w:name w:val="Title"/>
    <w:basedOn w:val="Normal"/>
    <w:next w:val="Normal"/>
    <w:link w:val="TitleChar"/>
    <w:uiPriority w:val="10"/>
    <w:qFormat/>
    <w:rsid w:val="00100A9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00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A93"/>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00A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0A93"/>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100A93"/>
    <w:rPr>
      <w:i/>
      <w:iCs/>
      <w:color w:val="404040" w:themeColor="text1" w:themeTint="BF"/>
    </w:rPr>
  </w:style>
  <w:style w:type="paragraph" w:styleId="ListParagraph">
    <w:name w:val="List Paragraph"/>
    <w:basedOn w:val="Normal"/>
    <w:uiPriority w:val="34"/>
    <w:qFormat/>
    <w:rsid w:val="00100A93"/>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100A93"/>
    <w:rPr>
      <w:i/>
      <w:iCs/>
      <w:color w:val="2F5496" w:themeColor="accent1" w:themeShade="BF"/>
    </w:rPr>
  </w:style>
  <w:style w:type="paragraph" w:styleId="IntenseQuote">
    <w:name w:val="Intense Quote"/>
    <w:basedOn w:val="Normal"/>
    <w:next w:val="Normal"/>
    <w:link w:val="IntenseQuoteChar"/>
    <w:uiPriority w:val="30"/>
    <w:qFormat/>
    <w:rsid w:val="00100A93"/>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100A93"/>
    <w:rPr>
      <w:i/>
      <w:iCs/>
      <w:color w:val="2F5496" w:themeColor="accent1" w:themeShade="BF"/>
    </w:rPr>
  </w:style>
  <w:style w:type="character" w:styleId="IntenseReference">
    <w:name w:val="Intense Reference"/>
    <w:basedOn w:val="DefaultParagraphFont"/>
    <w:uiPriority w:val="32"/>
    <w:qFormat/>
    <w:rsid w:val="00100A93"/>
    <w:rPr>
      <w:b/>
      <w:bCs/>
      <w:smallCaps/>
      <w:color w:val="2F5496" w:themeColor="accent1" w:themeShade="BF"/>
      <w:spacing w:val="5"/>
    </w:rPr>
  </w:style>
  <w:style w:type="character" w:styleId="CommentReference">
    <w:name w:val="annotation reference"/>
    <w:basedOn w:val="DefaultParagraphFont"/>
    <w:uiPriority w:val="99"/>
    <w:semiHidden/>
    <w:unhideWhenUsed/>
    <w:rsid w:val="00721ED8"/>
    <w:rPr>
      <w:sz w:val="16"/>
      <w:szCs w:val="16"/>
    </w:rPr>
  </w:style>
  <w:style w:type="paragraph" w:styleId="CommentText">
    <w:name w:val="annotation text"/>
    <w:basedOn w:val="Normal"/>
    <w:link w:val="CommentTextChar"/>
    <w:uiPriority w:val="99"/>
    <w:unhideWhenUsed/>
    <w:rsid w:val="00721ED8"/>
    <w:pPr>
      <w:spacing w:line="240" w:lineRule="auto"/>
    </w:pPr>
    <w:rPr>
      <w:sz w:val="20"/>
      <w:szCs w:val="20"/>
    </w:rPr>
  </w:style>
  <w:style w:type="character" w:customStyle="1" w:styleId="CommentTextChar">
    <w:name w:val="Comment Text Char"/>
    <w:basedOn w:val="DefaultParagraphFont"/>
    <w:link w:val="CommentText"/>
    <w:uiPriority w:val="99"/>
    <w:rsid w:val="00721ED8"/>
    <w:rPr>
      <w:rFonts w:ascii="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21ED8"/>
    <w:rPr>
      <w:b/>
      <w:bCs/>
    </w:rPr>
  </w:style>
  <w:style w:type="character" w:customStyle="1" w:styleId="CommentSubjectChar">
    <w:name w:val="Comment Subject Char"/>
    <w:basedOn w:val="CommentTextChar"/>
    <w:link w:val="CommentSubject"/>
    <w:uiPriority w:val="99"/>
    <w:semiHidden/>
    <w:rsid w:val="00721ED8"/>
    <w:rPr>
      <w:rFonts w:ascii="Times New Roman" w:hAnsi="Times New Roman" w:cs="Times New Roman"/>
      <w:b/>
      <w:bCs/>
      <w:kern w:val="0"/>
      <w:sz w:val="20"/>
      <w:szCs w:val="20"/>
      <w14:ligatures w14:val="none"/>
    </w:rPr>
  </w:style>
  <w:style w:type="paragraph" w:styleId="Header">
    <w:name w:val="header"/>
    <w:basedOn w:val="Normal"/>
    <w:link w:val="HeaderChar"/>
    <w:uiPriority w:val="99"/>
    <w:unhideWhenUsed/>
    <w:rsid w:val="00564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4D75"/>
    <w:rPr>
      <w:rFonts w:ascii="Times New Roman" w:hAnsi="Times New Roman" w:cs="Times New Roman"/>
      <w:kern w:val="0"/>
      <w:sz w:val="24"/>
      <w:szCs w:val="24"/>
      <w14:ligatures w14:val="none"/>
    </w:rPr>
  </w:style>
  <w:style w:type="paragraph" w:styleId="Footer">
    <w:name w:val="footer"/>
    <w:basedOn w:val="Normal"/>
    <w:link w:val="FooterChar"/>
    <w:uiPriority w:val="99"/>
    <w:unhideWhenUsed/>
    <w:rsid w:val="00564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4D75"/>
    <w:rPr>
      <w:rFonts w:ascii="Times New Roman" w:hAnsi="Times New Roman" w:cs="Times New Roman"/>
      <w:kern w:val="0"/>
      <w:sz w:val="24"/>
      <w:szCs w:val="24"/>
      <w14:ligatures w14:val="none"/>
    </w:rPr>
  </w:style>
  <w:style w:type="paragraph" w:styleId="Caption">
    <w:name w:val="caption"/>
    <w:basedOn w:val="Normal"/>
    <w:next w:val="Normal"/>
    <w:uiPriority w:val="35"/>
    <w:unhideWhenUsed/>
    <w:qFormat/>
    <w:rsid w:val="00392722"/>
    <w:pPr>
      <w:spacing w:after="200" w:line="240" w:lineRule="auto"/>
    </w:pPr>
    <w:rPr>
      <w:i/>
      <w:iCs/>
      <w:color w:val="44546A" w:themeColor="text2"/>
      <w:sz w:val="18"/>
      <w:szCs w:val="18"/>
    </w:rPr>
  </w:style>
  <w:style w:type="table" w:styleId="TableGrid">
    <w:name w:val="Table Grid"/>
    <w:basedOn w:val="TableNormal"/>
    <w:uiPriority w:val="39"/>
    <w:rsid w:val="009C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8573C"/>
    <w:rPr>
      <w:color w:val="666666"/>
    </w:rPr>
  </w:style>
  <w:style w:type="character" w:styleId="Hyperlink">
    <w:name w:val="Hyperlink"/>
    <w:basedOn w:val="DefaultParagraphFont"/>
    <w:uiPriority w:val="99"/>
    <w:unhideWhenUsed/>
    <w:rsid w:val="00B26819"/>
    <w:rPr>
      <w:color w:val="0563C1" w:themeColor="hyperlink"/>
      <w:u w:val="single"/>
    </w:rPr>
  </w:style>
  <w:style w:type="character" w:styleId="UnresolvedMention">
    <w:name w:val="Unresolved Mention"/>
    <w:basedOn w:val="DefaultParagraphFont"/>
    <w:uiPriority w:val="99"/>
    <w:semiHidden/>
    <w:unhideWhenUsed/>
    <w:rsid w:val="00B26819"/>
    <w:rPr>
      <w:color w:val="605E5C"/>
      <w:shd w:val="clear" w:color="auto" w:fill="E1DFDD"/>
    </w:rPr>
  </w:style>
  <w:style w:type="character" w:styleId="FollowedHyperlink">
    <w:name w:val="FollowedHyperlink"/>
    <w:basedOn w:val="DefaultParagraphFont"/>
    <w:uiPriority w:val="99"/>
    <w:semiHidden/>
    <w:unhideWhenUsed/>
    <w:rsid w:val="00E46D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5720">
      <w:bodyDiv w:val="1"/>
      <w:marLeft w:val="0"/>
      <w:marRight w:val="0"/>
      <w:marTop w:val="0"/>
      <w:marBottom w:val="0"/>
      <w:divBdr>
        <w:top w:val="none" w:sz="0" w:space="0" w:color="auto"/>
        <w:left w:val="none" w:sz="0" w:space="0" w:color="auto"/>
        <w:bottom w:val="none" w:sz="0" w:space="0" w:color="auto"/>
        <w:right w:val="none" w:sz="0" w:space="0" w:color="auto"/>
      </w:divBdr>
    </w:div>
    <w:div w:id="83570642">
      <w:bodyDiv w:val="1"/>
      <w:marLeft w:val="0"/>
      <w:marRight w:val="0"/>
      <w:marTop w:val="0"/>
      <w:marBottom w:val="0"/>
      <w:divBdr>
        <w:top w:val="none" w:sz="0" w:space="0" w:color="auto"/>
        <w:left w:val="none" w:sz="0" w:space="0" w:color="auto"/>
        <w:bottom w:val="none" w:sz="0" w:space="0" w:color="auto"/>
        <w:right w:val="none" w:sz="0" w:space="0" w:color="auto"/>
      </w:divBdr>
    </w:div>
    <w:div w:id="238951157">
      <w:bodyDiv w:val="1"/>
      <w:marLeft w:val="0"/>
      <w:marRight w:val="0"/>
      <w:marTop w:val="0"/>
      <w:marBottom w:val="0"/>
      <w:divBdr>
        <w:top w:val="none" w:sz="0" w:space="0" w:color="auto"/>
        <w:left w:val="none" w:sz="0" w:space="0" w:color="auto"/>
        <w:bottom w:val="none" w:sz="0" w:space="0" w:color="auto"/>
        <w:right w:val="none" w:sz="0" w:space="0" w:color="auto"/>
      </w:divBdr>
    </w:div>
    <w:div w:id="295718569">
      <w:bodyDiv w:val="1"/>
      <w:marLeft w:val="0"/>
      <w:marRight w:val="0"/>
      <w:marTop w:val="0"/>
      <w:marBottom w:val="0"/>
      <w:divBdr>
        <w:top w:val="none" w:sz="0" w:space="0" w:color="auto"/>
        <w:left w:val="none" w:sz="0" w:space="0" w:color="auto"/>
        <w:bottom w:val="none" w:sz="0" w:space="0" w:color="auto"/>
        <w:right w:val="none" w:sz="0" w:space="0" w:color="auto"/>
      </w:divBdr>
    </w:div>
    <w:div w:id="303236835">
      <w:bodyDiv w:val="1"/>
      <w:marLeft w:val="0"/>
      <w:marRight w:val="0"/>
      <w:marTop w:val="0"/>
      <w:marBottom w:val="0"/>
      <w:divBdr>
        <w:top w:val="none" w:sz="0" w:space="0" w:color="auto"/>
        <w:left w:val="none" w:sz="0" w:space="0" w:color="auto"/>
        <w:bottom w:val="none" w:sz="0" w:space="0" w:color="auto"/>
        <w:right w:val="none" w:sz="0" w:space="0" w:color="auto"/>
      </w:divBdr>
      <w:divsChild>
        <w:div w:id="1948730059">
          <w:marLeft w:val="0"/>
          <w:marRight w:val="0"/>
          <w:marTop w:val="0"/>
          <w:marBottom w:val="0"/>
          <w:divBdr>
            <w:top w:val="none" w:sz="0" w:space="0" w:color="auto"/>
            <w:left w:val="none" w:sz="0" w:space="0" w:color="auto"/>
            <w:bottom w:val="none" w:sz="0" w:space="0" w:color="auto"/>
            <w:right w:val="none" w:sz="0" w:space="0" w:color="auto"/>
          </w:divBdr>
          <w:divsChild>
            <w:div w:id="10910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79906">
      <w:bodyDiv w:val="1"/>
      <w:marLeft w:val="0"/>
      <w:marRight w:val="0"/>
      <w:marTop w:val="0"/>
      <w:marBottom w:val="0"/>
      <w:divBdr>
        <w:top w:val="none" w:sz="0" w:space="0" w:color="auto"/>
        <w:left w:val="none" w:sz="0" w:space="0" w:color="auto"/>
        <w:bottom w:val="none" w:sz="0" w:space="0" w:color="auto"/>
        <w:right w:val="none" w:sz="0" w:space="0" w:color="auto"/>
      </w:divBdr>
    </w:div>
    <w:div w:id="329411034">
      <w:bodyDiv w:val="1"/>
      <w:marLeft w:val="0"/>
      <w:marRight w:val="0"/>
      <w:marTop w:val="0"/>
      <w:marBottom w:val="0"/>
      <w:divBdr>
        <w:top w:val="none" w:sz="0" w:space="0" w:color="auto"/>
        <w:left w:val="none" w:sz="0" w:space="0" w:color="auto"/>
        <w:bottom w:val="none" w:sz="0" w:space="0" w:color="auto"/>
        <w:right w:val="none" w:sz="0" w:space="0" w:color="auto"/>
      </w:divBdr>
    </w:div>
    <w:div w:id="337124162">
      <w:bodyDiv w:val="1"/>
      <w:marLeft w:val="0"/>
      <w:marRight w:val="0"/>
      <w:marTop w:val="0"/>
      <w:marBottom w:val="0"/>
      <w:divBdr>
        <w:top w:val="none" w:sz="0" w:space="0" w:color="auto"/>
        <w:left w:val="none" w:sz="0" w:space="0" w:color="auto"/>
        <w:bottom w:val="none" w:sz="0" w:space="0" w:color="auto"/>
        <w:right w:val="none" w:sz="0" w:space="0" w:color="auto"/>
      </w:divBdr>
    </w:div>
    <w:div w:id="342782767">
      <w:bodyDiv w:val="1"/>
      <w:marLeft w:val="0"/>
      <w:marRight w:val="0"/>
      <w:marTop w:val="0"/>
      <w:marBottom w:val="0"/>
      <w:divBdr>
        <w:top w:val="none" w:sz="0" w:space="0" w:color="auto"/>
        <w:left w:val="none" w:sz="0" w:space="0" w:color="auto"/>
        <w:bottom w:val="none" w:sz="0" w:space="0" w:color="auto"/>
        <w:right w:val="none" w:sz="0" w:space="0" w:color="auto"/>
      </w:divBdr>
    </w:div>
    <w:div w:id="455026477">
      <w:bodyDiv w:val="1"/>
      <w:marLeft w:val="0"/>
      <w:marRight w:val="0"/>
      <w:marTop w:val="0"/>
      <w:marBottom w:val="0"/>
      <w:divBdr>
        <w:top w:val="none" w:sz="0" w:space="0" w:color="auto"/>
        <w:left w:val="none" w:sz="0" w:space="0" w:color="auto"/>
        <w:bottom w:val="none" w:sz="0" w:space="0" w:color="auto"/>
        <w:right w:val="none" w:sz="0" w:space="0" w:color="auto"/>
      </w:divBdr>
    </w:div>
    <w:div w:id="473373071">
      <w:bodyDiv w:val="1"/>
      <w:marLeft w:val="0"/>
      <w:marRight w:val="0"/>
      <w:marTop w:val="0"/>
      <w:marBottom w:val="0"/>
      <w:divBdr>
        <w:top w:val="none" w:sz="0" w:space="0" w:color="auto"/>
        <w:left w:val="none" w:sz="0" w:space="0" w:color="auto"/>
        <w:bottom w:val="none" w:sz="0" w:space="0" w:color="auto"/>
        <w:right w:val="none" w:sz="0" w:space="0" w:color="auto"/>
      </w:divBdr>
    </w:div>
    <w:div w:id="546458531">
      <w:bodyDiv w:val="1"/>
      <w:marLeft w:val="0"/>
      <w:marRight w:val="0"/>
      <w:marTop w:val="0"/>
      <w:marBottom w:val="0"/>
      <w:divBdr>
        <w:top w:val="none" w:sz="0" w:space="0" w:color="auto"/>
        <w:left w:val="none" w:sz="0" w:space="0" w:color="auto"/>
        <w:bottom w:val="none" w:sz="0" w:space="0" w:color="auto"/>
        <w:right w:val="none" w:sz="0" w:space="0" w:color="auto"/>
      </w:divBdr>
    </w:div>
    <w:div w:id="598753115">
      <w:bodyDiv w:val="1"/>
      <w:marLeft w:val="0"/>
      <w:marRight w:val="0"/>
      <w:marTop w:val="0"/>
      <w:marBottom w:val="0"/>
      <w:divBdr>
        <w:top w:val="none" w:sz="0" w:space="0" w:color="auto"/>
        <w:left w:val="none" w:sz="0" w:space="0" w:color="auto"/>
        <w:bottom w:val="none" w:sz="0" w:space="0" w:color="auto"/>
        <w:right w:val="none" w:sz="0" w:space="0" w:color="auto"/>
      </w:divBdr>
    </w:div>
    <w:div w:id="638415420">
      <w:bodyDiv w:val="1"/>
      <w:marLeft w:val="0"/>
      <w:marRight w:val="0"/>
      <w:marTop w:val="0"/>
      <w:marBottom w:val="0"/>
      <w:divBdr>
        <w:top w:val="none" w:sz="0" w:space="0" w:color="auto"/>
        <w:left w:val="none" w:sz="0" w:space="0" w:color="auto"/>
        <w:bottom w:val="none" w:sz="0" w:space="0" w:color="auto"/>
        <w:right w:val="none" w:sz="0" w:space="0" w:color="auto"/>
      </w:divBdr>
    </w:div>
    <w:div w:id="655304984">
      <w:bodyDiv w:val="1"/>
      <w:marLeft w:val="0"/>
      <w:marRight w:val="0"/>
      <w:marTop w:val="0"/>
      <w:marBottom w:val="0"/>
      <w:divBdr>
        <w:top w:val="none" w:sz="0" w:space="0" w:color="auto"/>
        <w:left w:val="none" w:sz="0" w:space="0" w:color="auto"/>
        <w:bottom w:val="none" w:sz="0" w:space="0" w:color="auto"/>
        <w:right w:val="none" w:sz="0" w:space="0" w:color="auto"/>
      </w:divBdr>
    </w:div>
    <w:div w:id="655845767">
      <w:bodyDiv w:val="1"/>
      <w:marLeft w:val="0"/>
      <w:marRight w:val="0"/>
      <w:marTop w:val="0"/>
      <w:marBottom w:val="0"/>
      <w:divBdr>
        <w:top w:val="none" w:sz="0" w:space="0" w:color="auto"/>
        <w:left w:val="none" w:sz="0" w:space="0" w:color="auto"/>
        <w:bottom w:val="none" w:sz="0" w:space="0" w:color="auto"/>
        <w:right w:val="none" w:sz="0" w:space="0" w:color="auto"/>
      </w:divBdr>
    </w:div>
    <w:div w:id="685253984">
      <w:bodyDiv w:val="1"/>
      <w:marLeft w:val="0"/>
      <w:marRight w:val="0"/>
      <w:marTop w:val="0"/>
      <w:marBottom w:val="0"/>
      <w:divBdr>
        <w:top w:val="none" w:sz="0" w:space="0" w:color="auto"/>
        <w:left w:val="none" w:sz="0" w:space="0" w:color="auto"/>
        <w:bottom w:val="none" w:sz="0" w:space="0" w:color="auto"/>
        <w:right w:val="none" w:sz="0" w:space="0" w:color="auto"/>
      </w:divBdr>
    </w:div>
    <w:div w:id="700864283">
      <w:bodyDiv w:val="1"/>
      <w:marLeft w:val="0"/>
      <w:marRight w:val="0"/>
      <w:marTop w:val="0"/>
      <w:marBottom w:val="0"/>
      <w:divBdr>
        <w:top w:val="none" w:sz="0" w:space="0" w:color="auto"/>
        <w:left w:val="none" w:sz="0" w:space="0" w:color="auto"/>
        <w:bottom w:val="none" w:sz="0" w:space="0" w:color="auto"/>
        <w:right w:val="none" w:sz="0" w:space="0" w:color="auto"/>
      </w:divBdr>
    </w:div>
    <w:div w:id="715742046">
      <w:bodyDiv w:val="1"/>
      <w:marLeft w:val="0"/>
      <w:marRight w:val="0"/>
      <w:marTop w:val="0"/>
      <w:marBottom w:val="0"/>
      <w:divBdr>
        <w:top w:val="none" w:sz="0" w:space="0" w:color="auto"/>
        <w:left w:val="none" w:sz="0" w:space="0" w:color="auto"/>
        <w:bottom w:val="none" w:sz="0" w:space="0" w:color="auto"/>
        <w:right w:val="none" w:sz="0" w:space="0" w:color="auto"/>
      </w:divBdr>
    </w:div>
    <w:div w:id="732504333">
      <w:bodyDiv w:val="1"/>
      <w:marLeft w:val="0"/>
      <w:marRight w:val="0"/>
      <w:marTop w:val="0"/>
      <w:marBottom w:val="0"/>
      <w:divBdr>
        <w:top w:val="none" w:sz="0" w:space="0" w:color="auto"/>
        <w:left w:val="none" w:sz="0" w:space="0" w:color="auto"/>
        <w:bottom w:val="none" w:sz="0" w:space="0" w:color="auto"/>
        <w:right w:val="none" w:sz="0" w:space="0" w:color="auto"/>
      </w:divBdr>
    </w:div>
    <w:div w:id="759837931">
      <w:bodyDiv w:val="1"/>
      <w:marLeft w:val="0"/>
      <w:marRight w:val="0"/>
      <w:marTop w:val="0"/>
      <w:marBottom w:val="0"/>
      <w:divBdr>
        <w:top w:val="none" w:sz="0" w:space="0" w:color="auto"/>
        <w:left w:val="none" w:sz="0" w:space="0" w:color="auto"/>
        <w:bottom w:val="none" w:sz="0" w:space="0" w:color="auto"/>
        <w:right w:val="none" w:sz="0" w:space="0" w:color="auto"/>
      </w:divBdr>
    </w:div>
    <w:div w:id="772898075">
      <w:bodyDiv w:val="1"/>
      <w:marLeft w:val="0"/>
      <w:marRight w:val="0"/>
      <w:marTop w:val="0"/>
      <w:marBottom w:val="0"/>
      <w:divBdr>
        <w:top w:val="none" w:sz="0" w:space="0" w:color="auto"/>
        <w:left w:val="none" w:sz="0" w:space="0" w:color="auto"/>
        <w:bottom w:val="none" w:sz="0" w:space="0" w:color="auto"/>
        <w:right w:val="none" w:sz="0" w:space="0" w:color="auto"/>
      </w:divBdr>
    </w:div>
    <w:div w:id="792750987">
      <w:bodyDiv w:val="1"/>
      <w:marLeft w:val="0"/>
      <w:marRight w:val="0"/>
      <w:marTop w:val="0"/>
      <w:marBottom w:val="0"/>
      <w:divBdr>
        <w:top w:val="none" w:sz="0" w:space="0" w:color="auto"/>
        <w:left w:val="none" w:sz="0" w:space="0" w:color="auto"/>
        <w:bottom w:val="none" w:sz="0" w:space="0" w:color="auto"/>
        <w:right w:val="none" w:sz="0" w:space="0" w:color="auto"/>
      </w:divBdr>
    </w:div>
    <w:div w:id="821892488">
      <w:bodyDiv w:val="1"/>
      <w:marLeft w:val="0"/>
      <w:marRight w:val="0"/>
      <w:marTop w:val="0"/>
      <w:marBottom w:val="0"/>
      <w:divBdr>
        <w:top w:val="none" w:sz="0" w:space="0" w:color="auto"/>
        <w:left w:val="none" w:sz="0" w:space="0" w:color="auto"/>
        <w:bottom w:val="none" w:sz="0" w:space="0" w:color="auto"/>
        <w:right w:val="none" w:sz="0" w:space="0" w:color="auto"/>
      </w:divBdr>
    </w:div>
    <w:div w:id="828059637">
      <w:bodyDiv w:val="1"/>
      <w:marLeft w:val="0"/>
      <w:marRight w:val="0"/>
      <w:marTop w:val="0"/>
      <w:marBottom w:val="0"/>
      <w:divBdr>
        <w:top w:val="none" w:sz="0" w:space="0" w:color="auto"/>
        <w:left w:val="none" w:sz="0" w:space="0" w:color="auto"/>
        <w:bottom w:val="none" w:sz="0" w:space="0" w:color="auto"/>
        <w:right w:val="none" w:sz="0" w:space="0" w:color="auto"/>
      </w:divBdr>
    </w:div>
    <w:div w:id="859898361">
      <w:bodyDiv w:val="1"/>
      <w:marLeft w:val="0"/>
      <w:marRight w:val="0"/>
      <w:marTop w:val="0"/>
      <w:marBottom w:val="0"/>
      <w:divBdr>
        <w:top w:val="none" w:sz="0" w:space="0" w:color="auto"/>
        <w:left w:val="none" w:sz="0" w:space="0" w:color="auto"/>
        <w:bottom w:val="none" w:sz="0" w:space="0" w:color="auto"/>
        <w:right w:val="none" w:sz="0" w:space="0" w:color="auto"/>
      </w:divBdr>
    </w:div>
    <w:div w:id="884760504">
      <w:bodyDiv w:val="1"/>
      <w:marLeft w:val="0"/>
      <w:marRight w:val="0"/>
      <w:marTop w:val="0"/>
      <w:marBottom w:val="0"/>
      <w:divBdr>
        <w:top w:val="none" w:sz="0" w:space="0" w:color="auto"/>
        <w:left w:val="none" w:sz="0" w:space="0" w:color="auto"/>
        <w:bottom w:val="none" w:sz="0" w:space="0" w:color="auto"/>
        <w:right w:val="none" w:sz="0" w:space="0" w:color="auto"/>
      </w:divBdr>
      <w:divsChild>
        <w:div w:id="1233589711">
          <w:marLeft w:val="0"/>
          <w:marRight w:val="0"/>
          <w:marTop w:val="0"/>
          <w:marBottom w:val="0"/>
          <w:divBdr>
            <w:top w:val="none" w:sz="0" w:space="0" w:color="auto"/>
            <w:left w:val="none" w:sz="0" w:space="0" w:color="auto"/>
            <w:bottom w:val="none" w:sz="0" w:space="0" w:color="auto"/>
            <w:right w:val="none" w:sz="0" w:space="0" w:color="auto"/>
          </w:divBdr>
          <w:divsChild>
            <w:div w:id="18400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3150">
      <w:bodyDiv w:val="1"/>
      <w:marLeft w:val="0"/>
      <w:marRight w:val="0"/>
      <w:marTop w:val="0"/>
      <w:marBottom w:val="0"/>
      <w:divBdr>
        <w:top w:val="none" w:sz="0" w:space="0" w:color="auto"/>
        <w:left w:val="none" w:sz="0" w:space="0" w:color="auto"/>
        <w:bottom w:val="none" w:sz="0" w:space="0" w:color="auto"/>
        <w:right w:val="none" w:sz="0" w:space="0" w:color="auto"/>
      </w:divBdr>
    </w:div>
    <w:div w:id="949896005">
      <w:bodyDiv w:val="1"/>
      <w:marLeft w:val="0"/>
      <w:marRight w:val="0"/>
      <w:marTop w:val="0"/>
      <w:marBottom w:val="0"/>
      <w:divBdr>
        <w:top w:val="none" w:sz="0" w:space="0" w:color="auto"/>
        <w:left w:val="none" w:sz="0" w:space="0" w:color="auto"/>
        <w:bottom w:val="none" w:sz="0" w:space="0" w:color="auto"/>
        <w:right w:val="none" w:sz="0" w:space="0" w:color="auto"/>
      </w:divBdr>
      <w:divsChild>
        <w:div w:id="1206406581">
          <w:marLeft w:val="0"/>
          <w:marRight w:val="0"/>
          <w:marTop w:val="0"/>
          <w:marBottom w:val="0"/>
          <w:divBdr>
            <w:top w:val="none" w:sz="0" w:space="0" w:color="auto"/>
            <w:left w:val="none" w:sz="0" w:space="0" w:color="auto"/>
            <w:bottom w:val="none" w:sz="0" w:space="0" w:color="auto"/>
            <w:right w:val="none" w:sz="0" w:space="0" w:color="auto"/>
          </w:divBdr>
          <w:divsChild>
            <w:div w:id="14749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7495">
      <w:bodyDiv w:val="1"/>
      <w:marLeft w:val="0"/>
      <w:marRight w:val="0"/>
      <w:marTop w:val="0"/>
      <w:marBottom w:val="0"/>
      <w:divBdr>
        <w:top w:val="none" w:sz="0" w:space="0" w:color="auto"/>
        <w:left w:val="none" w:sz="0" w:space="0" w:color="auto"/>
        <w:bottom w:val="none" w:sz="0" w:space="0" w:color="auto"/>
        <w:right w:val="none" w:sz="0" w:space="0" w:color="auto"/>
      </w:divBdr>
    </w:div>
    <w:div w:id="1081028014">
      <w:bodyDiv w:val="1"/>
      <w:marLeft w:val="0"/>
      <w:marRight w:val="0"/>
      <w:marTop w:val="0"/>
      <w:marBottom w:val="0"/>
      <w:divBdr>
        <w:top w:val="none" w:sz="0" w:space="0" w:color="auto"/>
        <w:left w:val="none" w:sz="0" w:space="0" w:color="auto"/>
        <w:bottom w:val="none" w:sz="0" w:space="0" w:color="auto"/>
        <w:right w:val="none" w:sz="0" w:space="0" w:color="auto"/>
      </w:divBdr>
    </w:div>
    <w:div w:id="1132017779">
      <w:bodyDiv w:val="1"/>
      <w:marLeft w:val="0"/>
      <w:marRight w:val="0"/>
      <w:marTop w:val="0"/>
      <w:marBottom w:val="0"/>
      <w:divBdr>
        <w:top w:val="none" w:sz="0" w:space="0" w:color="auto"/>
        <w:left w:val="none" w:sz="0" w:space="0" w:color="auto"/>
        <w:bottom w:val="none" w:sz="0" w:space="0" w:color="auto"/>
        <w:right w:val="none" w:sz="0" w:space="0" w:color="auto"/>
      </w:divBdr>
    </w:div>
    <w:div w:id="1218317732">
      <w:bodyDiv w:val="1"/>
      <w:marLeft w:val="0"/>
      <w:marRight w:val="0"/>
      <w:marTop w:val="0"/>
      <w:marBottom w:val="0"/>
      <w:divBdr>
        <w:top w:val="none" w:sz="0" w:space="0" w:color="auto"/>
        <w:left w:val="none" w:sz="0" w:space="0" w:color="auto"/>
        <w:bottom w:val="none" w:sz="0" w:space="0" w:color="auto"/>
        <w:right w:val="none" w:sz="0" w:space="0" w:color="auto"/>
      </w:divBdr>
    </w:div>
    <w:div w:id="1281493271">
      <w:bodyDiv w:val="1"/>
      <w:marLeft w:val="0"/>
      <w:marRight w:val="0"/>
      <w:marTop w:val="0"/>
      <w:marBottom w:val="0"/>
      <w:divBdr>
        <w:top w:val="none" w:sz="0" w:space="0" w:color="auto"/>
        <w:left w:val="none" w:sz="0" w:space="0" w:color="auto"/>
        <w:bottom w:val="none" w:sz="0" w:space="0" w:color="auto"/>
        <w:right w:val="none" w:sz="0" w:space="0" w:color="auto"/>
      </w:divBdr>
    </w:div>
    <w:div w:id="1291322428">
      <w:bodyDiv w:val="1"/>
      <w:marLeft w:val="0"/>
      <w:marRight w:val="0"/>
      <w:marTop w:val="0"/>
      <w:marBottom w:val="0"/>
      <w:divBdr>
        <w:top w:val="none" w:sz="0" w:space="0" w:color="auto"/>
        <w:left w:val="none" w:sz="0" w:space="0" w:color="auto"/>
        <w:bottom w:val="none" w:sz="0" w:space="0" w:color="auto"/>
        <w:right w:val="none" w:sz="0" w:space="0" w:color="auto"/>
      </w:divBdr>
    </w:div>
    <w:div w:id="1299603913">
      <w:bodyDiv w:val="1"/>
      <w:marLeft w:val="0"/>
      <w:marRight w:val="0"/>
      <w:marTop w:val="0"/>
      <w:marBottom w:val="0"/>
      <w:divBdr>
        <w:top w:val="none" w:sz="0" w:space="0" w:color="auto"/>
        <w:left w:val="none" w:sz="0" w:space="0" w:color="auto"/>
        <w:bottom w:val="none" w:sz="0" w:space="0" w:color="auto"/>
        <w:right w:val="none" w:sz="0" w:space="0" w:color="auto"/>
      </w:divBdr>
    </w:div>
    <w:div w:id="1378242570">
      <w:bodyDiv w:val="1"/>
      <w:marLeft w:val="0"/>
      <w:marRight w:val="0"/>
      <w:marTop w:val="0"/>
      <w:marBottom w:val="0"/>
      <w:divBdr>
        <w:top w:val="none" w:sz="0" w:space="0" w:color="auto"/>
        <w:left w:val="none" w:sz="0" w:space="0" w:color="auto"/>
        <w:bottom w:val="none" w:sz="0" w:space="0" w:color="auto"/>
        <w:right w:val="none" w:sz="0" w:space="0" w:color="auto"/>
      </w:divBdr>
    </w:div>
    <w:div w:id="1410687754">
      <w:bodyDiv w:val="1"/>
      <w:marLeft w:val="0"/>
      <w:marRight w:val="0"/>
      <w:marTop w:val="0"/>
      <w:marBottom w:val="0"/>
      <w:divBdr>
        <w:top w:val="none" w:sz="0" w:space="0" w:color="auto"/>
        <w:left w:val="none" w:sz="0" w:space="0" w:color="auto"/>
        <w:bottom w:val="none" w:sz="0" w:space="0" w:color="auto"/>
        <w:right w:val="none" w:sz="0" w:space="0" w:color="auto"/>
      </w:divBdr>
    </w:div>
    <w:div w:id="1455368210">
      <w:bodyDiv w:val="1"/>
      <w:marLeft w:val="0"/>
      <w:marRight w:val="0"/>
      <w:marTop w:val="0"/>
      <w:marBottom w:val="0"/>
      <w:divBdr>
        <w:top w:val="none" w:sz="0" w:space="0" w:color="auto"/>
        <w:left w:val="none" w:sz="0" w:space="0" w:color="auto"/>
        <w:bottom w:val="none" w:sz="0" w:space="0" w:color="auto"/>
        <w:right w:val="none" w:sz="0" w:space="0" w:color="auto"/>
      </w:divBdr>
      <w:divsChild>
        <w:div w:id="732658445">
          <w:marLeft w:val="0"/>
          <w:marRight w:val="0"/>
          <w:marTop w:val="0"/>
          <w:marBottom w:val="0"/>
          <w:divBdr>
            <w:top w:val="none" w:sz="0" w:space="0" w:color="auto"/>
            <w:left w:val="none" w:sz="0" w:space="0" w:color="auto"/>
            <w:bottom w:val="none" w:sz="0" w:space="0" w:color="auto"/>
            <w:right w:val="none" w:sz="0" w:space="0" w:color="auto"/>
          </w:divBdr>
          <w:divsChild>
            <w:div w:id="8071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8975">
      <w:bodyDiv w:val="1"/>
      <w:marLeft w:val="0"/>
      <w:marRight w:val="0"/>
      <w:marTop w:val="0"/>
      <w:marBottom w:val="0"/>
      <w:divBdr>
        <w:top w:val="none" w:sz="0" w:space="0" w:color="auto"/>
        <w:left w:val="none" w:sz="0" w:space="0" w:color="auto"/>
        <w:bottom w:val="none" w:sz="0" w:space="0" w:color="auto"/>
        <w:right w:val="none" w:sz="0" w:space="0" w:color="auto"/>
      </w:divBdr>
    </w:div>
    <w:div w:id="1482038511">
      <w:bodyDiv w:val="1"/>
      <w:marLeft w:val="0"/>
      <w:marRight w:val="0"/>
      <w:marTop w:val="0"/>
      <w:marBottom w:val="0"/>
      <w:divBdr>
        <w:top w:val="none" w:sz="0" w:space="0" w:color="auto"/>
        <w:left w:val="none" w:sz="0" w:space="0" w:color="auto"/>
        <w:bottom w:val="none" w:sz="0" w:space="0" w:color="auto"/>
        <w:right w:val="none" w:sz="0" w:space="0" w:color="auto"/>
      </w:divBdr>
    </w:div>
    <w:div w:id="1500077725">
      <w:bodyDiv w:val="1"/>
      <w:marLeft w:val="0"/>
      <w:marRight w:val="0"/>
      <w:marTop w:val="0"/>
      <w:marBottom w:val="0"/>
      <w:divBdr>
        <w:top w:val="none" w:sz="0" w:space="0" w:color="auto"/>
        <w:left w:val="none" w:sz="0" w:space="0" w:color="auto"/>
        <w:bottom w:val="none" w:sz="0" w:space="0" w:color="auto"/>
        <w:right w:val="none" w:sz="0" w:space="0" w:color="auto"/>
      </w:divBdr>
    </w:div>
    <w:div w:id="1543635591">
      <w:bodyDiv w:val="1"/>
      <w:marLeft w:val="0"/>
      <w:marRight w:val="0"/>
      <w:marTop w:val="0"/>
      <w:marBottom w:val="0"/>
      <w:divBdr>
        <w:top w:val="none" w:sz="0" w:space="0" w:color="auto"/>
        <w:left w:val="none" w:sz="0" w:space="0" w:color="auto"/>
        <w:bottom w:val="none" w:sz="0" w:space="0" w:color="auto"/>
        <w:right w:val="none" w:sz="0" w:space="0" w:color="auto"/>
      </w:divBdr>
      <w:divsChild>
        <w:div w:id="1240553600">
          <w:marLeft w:val="0"/>
          <w:marRight w:val="0"/>
          <w:marTop w:val="0"/>
          <w:marBottom w:val="0"/>
          <w:divBdr>
            <w:top w:val="none" w:sz="0" w:space="0" w:color="auto"/>
            <w:left w:val="none" w:sz="0" w:space="0" w:color="auto"/>
            <w:bottom w:val="none" w:sz="0" w:space="0" w:color="auto"/>
            <w:right w:val="none" w:sz="0" w:space="0" w:color="auto"/>
          </w:divBdr>
          <w:divsChild>
            <w:div w:id="20142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98729">
      <w:bodyDiv w:val="1"/>
      <w:marLeft w:val="0"/>
      <w:marRight w:val="0"/>
      <w:marTop w:val="0"/>
      <w:marBottom w:val="0"/>
      <w:divBdr>
        <w:top w:val="none" w:sz="0" w:space="0" w:color="auto"/>
        <w:left w:val="none" w:sz="0" w:space="0" w:color="auto"/>
        <w:bottom w:val="none" w:sz="0" w:space="0" w:color="auto"/>
        <w:right w:val="none" w:sz="0" w:space="0" w:color="auto"/>
      </w:divBdr>
    </w:div>
    <w:div w:id="1652714535">
      <w:bodyDiv w:val="1"/>
      <w:marLeft w:val="0"/>
      <w:marRight w:val="0"/>
      <w:marTop w:val="0"/>
      <w:marBottom w:val="0"/>
      <w:divBdr>
        <w:top w:val="none" w:sz="0" w:space="0" w:color="auto"/>
        <w:left w:val="none" w:sz="0" w:space="0" w:color="auto"/>
        <w:bottom w:val="none" w:sz="0" w:space="0" w:color="auto"/>
        <w:right w:val="none" w:sz="0" w:space="0" w:color="auto"/>
      </w:divBdr>
    </w:div>
    <w:div w:id="1653676617">
      <w:bodyDiv w:val="1"/>
      <w:marLeft w:val="0"/>
      <w:marRight w:val="0"/>
      <w:marTop w:val="0"/>
      <w:marBottom w:val="0"/>
      <w:divBdr>
        <w:top w:val="none" w:sz="0" w:space="0" w:color="auto"/>
        <w:left w:val="none" w:sz="0" w:space="0" w:color="auto"/>
        <w:bottom w:val="none" w:sz="0" w:space="0" w:color="auto"/>
        <w:right w:val="none" w:sz="0" w:space="0" w:color="auto"/>
      </w:divBdr>
    </w:div>
    <w:div w:id="1661880737">
      <w:bodyDiv w:val="1"/>
      <w:marLeft w:val="0"/>
      <w:marRight w:val="0"/>
      <w:marTop w:val="0"/>
      <w:marBottom w:val="0"/>
      <w:divBdr>
        <w:top w:val="none" w:sz="0" w:space="0" w:color="auto"/>
        <w:left w:val="none" w:sz="0" w:space="0" w:color="auto"/>
        <w:bottom w:val="none" w:sz="0" w:space="0" w:color="auto"/>
        <w:right w:val="none" w:sz="0" w:space="0" w:color="auto"/>
      </w:divBdr>
      <w:divsChild>
        <w:div w:id="1678344190">
          <w:marLeft w:val="0"/>
          <w:marRight w:val="0"/>
          <w:marTop w:val="0"/>
          <w:marBottom w:val="0"/>
          <w:divBdr>
            <w:top w:val="none" w:sz="0" w:space="0" w:color="auto"/>
            <w:left w:val="none" w:sz="0" w:space="0" w:color="auto"/>
            <w:bottom w:val="none" w:sz="0" w:space="0" w:color="auto"/>
            <w:right w:val="none" w:sz="0" w:space="0" w:color="auto"/>
          </w:divBdr>
          <w:divsChild>
            <w:div w:id="11281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16913">
      <w:bodyDiv w:val="1"/>
      <w:marLeft w:val="0"/>
      <w:marRight w:val="0"/>
      <w:marTop w:val="0"/>
      <w:marBottom w:val="0"/>
      <w:divBdr>
        <w:top w:val="none" w:sz="0" w:space="0" w:color="auto"/>
        <w:left w:val="none" w:sz="0" w:space="0" w:color="auto"/>
        <w:bottom w:val="none" w:sz="0" w:space="0" w:color="auto"/>
        <w:right w:val="none" w:sz="0" w:space="0" w:color="auto"/>
      </w:divBdr>
    </w:div>
    <w:div w:id="1716739534">
      <w:bodyDiv w:val="1"/>
      <w:marLeft w:val="0"/>
      <w:marRight w:val="0"/>
      <w:marTop w:val="0"/>
      <w:marBottom w:val="0"/>
      <w:divBdr>
        <w:top w:val="none" w:sz="0" w:space="0" w:color="auto"/>
        <w:left w:val="none" w:sz="0" w:space="0" w:color="auto"/>
        <w:bottom w:val="none" w:sz="0" w:space="0" w:color="auto"/>
        <w:right w:val="none" w:sz="0" w:space="0" w:color="auto"/>
      </w:divBdr>
    </w:div>
    <w:div w:id="1808158827">
      <w:bodyDiv w:val="1"/>
      <w:marLeft w:val="0"/>
      <w:marRight w:val="0"/>
      <w:marTop w:val="0"/>
      <w:marBottom w:val="0"/>
      <w:divBdr>
        <w:top w:val="none" w:sz="0" w:space="0" w:color="auto"/>
        <w:left w:val="none" w:sz="0" w:space="0" w:color="auto"/>
        <w:bottom w:val="none" w:sz="0" w:space="0" w:color="auto"/>
        <w:right w:val="none" w:sz="0" w:space="0" w:color="auto"/>
      </w:divBdr>
    </w:div>
    <w:div w:id="1833330365">
      <w:bodyDiv w:val="1"/>
      <w:marLeft w:val="0"/>
      <w:marRight w:val="0"/>
      <w:marTop w:val="0"/>
      <w:marBottom w:val="0"/>
      <w:divBdr>
        <w:top w:val="none" w:sz="0" w:space="0" w:color="auto"/>
        <w:left w:val="none" w:sz="0" w:space="0" w:color="auto"/>
        <w:bottom w:val="none" w:sz="0" w:space="0" w:color="auto"/>
        <w:right w:val="none" w:sz="0" w:space="0" w:color="auto"/>
      </w:divBdr>
    </w:div>
    <w:div w:id="1871602349">
      <w:bodyDiv w:val="1"/>
      <w:marLeft w:val="0"/>
      <w:marRight w:val="0"/>
      <w:marTop w:val="0"/>
      <w:marBottom w:val="0"/>
      <w:divBdr>
        <w:top w:val="none" w:sz="0" w:space="0" w:color="auto"/>
        <w:left w:val="none" w:sz="0" w:space="0" w:color="auto"/>
        <w:bottom w:val="none" w:sz="0" w:space="0" w:color="auto"/>
        <w:right w:val="none" w:sz="0" w:space="0" w:color="auto"/>
      </w:divBdr>
    </w:div>
    <w:div w:id="1902519513">
      <w:bodyDiv w:val="1"/>
      <w:marLeft w:val="0"/>
      <w:marRight w:val="0"/>
      <w:marTop w:val="0"/>
      <w:marBottom w:val="0"/>
      <w:divBdr>
        <w:top w:val="none" w:sz="0" w:space="0" w:color="auto"/>
        <w:left w:val="none" w:sz="0" w:space="0" w:color="auto"/>
        <w:bottom w:val="none" w:sz="0" w:space="0" w:color="auto"/>
        <w:right w:val="none" w:sz="0" w:space="0" w:color="auto"/>
      </w:divBdr>
    </w:div>
    <w:div w:id="1922568551">
      <w:bodyDiv w:val="1"/>
      <w:marLeft w:val="0"/>
      <w:marRight w:val="0"/>
      <w:marTop w:val="0"/>
      <w:marBottom w:val="0"/>
      <w:divBdr>
        <w:top w:val="none" w:sz="0" w:space="0" w:color="auto"/>
        <w:left w:val="none" w:sz="0" w:space="0" w:color="auto"/>
        <w:bottom w:val="none" w:sz="0" w:space="0" w:color="auto"/>
        <w:right w:val="none" w:sz="0" w:space="0" w:color="auto"/>
      </w:divBdr>
    </w:div>
    <w:div w:id="1929465854">
      <w:bodyDiv w:val="1"/>
      <w:marLeft w:val="0"/>
      <w:marRight w:val="0"/>
      <w:marTop w:val="0"/>
      <w:marBottom w:val="0"/>
      <w:divBdr>
        <w:top w:val="none" w:sz="0" w:space="0" w:color="auto"/>
        <w:left w:val="none" w:sz="0" w:space="0" w:color="auto"/>
        <w:bottom w:val="none" w:sz="0" w:space="0" w:color="auto"/>
        <w:right w:val="none" w:sz="0" w:space="0" w:color="auto"/>
      </w:divBdr>
    </w:div>
    <w:div w:id="2022076798">
      <w:bodyDiv w:val="1"/>
      <w:marLeft w:val="0"/>
      <w:marRight w:val="0"/>
      <w:marTop w:val="0"/>
      <w:marBottom w:val="0"/>
      <w:divBdr>
        <w:top w:val="none" w:sz="0" w:space="0" w:color="auto"/>
        <w:left w:val="none" w:sz="0" w:space="0" w:color="auto"/>
        <w:bottom w:val="none" w:sz="0" w:space="0" w:color="auto"/>
        <w:right w:val="none" w:sz="0" w:space="0" w:color="auto"/>
      </w:divBdr>
    </w:div>
    <w:div w:id="2073114489">
      <w:bodyDiv w:val="1"/>
      <w:marLeft w:val="0"/>
      <w:marRight w:val="0"/>
      <w:marTop w:val="0"/>
      <w:marBottom w:val="0"/>
      <w:divBdr>
        <w:top w:val="none" w:sz="0" w:space="0" w:color="auto"/>
        <w:left w:val="none" w:sz="0" w:space="0" w:color="auto"/>
        <w:bottom w:val="none" w:sz="0" w:space="0" w:color="auto"/>
        <w:right w:val="none" w:sz="0" w:space="0" w:color="auto"/>
      </w:divBdr>
    </w:div>
    <w:div w:id="21380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legislation.gov.uk/uksi/2017/1012/contents/made" TargetMode="Externa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hyperlink" Target="https://www.wildlifetrusts.org/wildlife-explorer/wildflowers/common-birds-foot-trefoil"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records.nbnatlas.org/explore/your-area" TargetMode="External"/><Relationship Id="rId40" Type="http://schemas.openxmlformats.org/officeDocument/2006/relationships/hyperlink" Target="https://www.wildlifetrusts.org/wildlife-explorer/wildflowers/selfheal" TargetMode="External"/><Relationship Id="rId45" Type="http://schemas.openxmlformats.org/officeDocument/2006/relationships/hyperlink" Target="https://www.legislation.gov.uk/ukpga/1981/69/contents"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hyperlink" Target="https://www.legislation.gov.uk/ukpga/2006/16/contents"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ukhab.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magic.defra.gov.uk/MagicMap.html" TargetMode="External"/><Relationship Id="rId43" Type="http://schemas.openxmlformats.org/officeDocument/2006/relationships/hyperlink" Target="https://www.wildlifetrusts.org/wildlife-explorer/wildflowers/garlic-mustard"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doi.org/10.1111/1365&#8208;2745.13050" TargetMode="External"/><Relationship Id="rId46" Type="http://schemas.openxmlformats.org/officeDocument/2006/relationships/hyperlink" Target="https://www.woodlandtrust.org.uk/trees-woods-and-wildlife/british-trees/a-z-of-british-trees/sycamore/" TargetMode="External"/><Relationship Id="rId20" Type="http://schemas.openxmlformats.org/officeDocument/2006/relationships/image" Target="media/image10.jpeg"/><Relationship Id="rId41" Type="http://schemas.openxmlformats.org/officeDocument/2006/relationships/hyperlink" Target="https://www.wildlifetrusts.org/wildlife-explorer/wildflowers/common-birds-foot-trefo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69d445-8930-42f4-9e6d-54c127b39526">
      <Terms xmlns="http://schemas.microsoft.com/office/infopath/2007/PartnerControls"/>
    </lcf76f155ced4ddcb4097134ff3c332f>
    <TaxCatchAll xmlns="caf93c71-5669-4c1f-9496-fbce2495271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94C5DD93BC3B49BBF6298EA9E0CE4A" ma:contentTypeVersion="15" ma:contentTypeDescription="Create a new document." ma:contentTypeScope="" ma:versionID="f0a9922845f04e41fce24dad48b3762e">
  <xsd:schema xmlns:xsd="http://www.w3.org/2001/XMLSchema" xmlns:xs="http://www.w3.org/2001/XMLSchema" xmlns:p="http://schemas.microsoft.com/office/2006/metadata/properties" xmlns:ns2="4169d445-8930-42f4-9e6d-54c127b39526" xmlns:ns3="caf93c71-5669-4c1f-9496-fbce24952716" targetNamespace="http://schemas.microsoft.com/office/2006/metadata/properties" ma:root="true" ma:fieldsID="945bf2f1205181ee6f96bea49d90fe56" ns2:_="" ns3:_="">
    <xsd:import namespace="4169d445-8930-42f4-9e6d-54c127b39526"/>
    <xsd:import namespace="caf93c71-5669-4c1f-9496-fbce249527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9d445-8930-42f4-9e6d-54c127b39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734c2-a002-4061-b8a7-bb9e6a1a41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93c71-5669-4c1f-9496-fbce249527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3b2ee2-b179-4de8-b378-6e719b859eee}" ma:internalName="TaxCatchAll" ma:showField="CatchAllData" ma:web="caf93c71-5669-4c1f-9496-fbce249527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7E0FC-E8FF-4310-87F9-213F9DB13F0A}">
  <ds:schemaRefs>
    <ds:schemaRef ds:uri="http://schemas.microsoft.com/office/2006/metadata/properties"/>
    <ds:schemaRef ds:uri="http://schemas.microsoft.com/office/infopath/2007/PartnerControls"/>
    <ds:schemaRef ds:uri="4169d445-8930-42f4-9e6d-54c127b39526"/>
    <ds:schemaRef ds:uri="caf93c71-5669-4c1f-9496-fbce24952716"/>
  </ds:schemaRefs>
</ds:datastoreItem>
</file>

<file path=customXml/itemProps2.xml><?xml version="1.0" encoding="utf-8"?>
<ds:datastoreItem xmlns:ds="http://schemas.openxmlformats.org/officeDocument/2006/customXml" ds:itemID="{2ECCA0A3-7651-4A84-BD21-088646D83801}">
  <ds:schemaRefs>
    <ds:schemaRef ds:uri="http://schemas.openxmlformats.org/officeDocument/2006/bibliography"/>
  </ds:schemaRefs>
</ds:datastoreItem>
</file>

<file path=customXml/itemProps3.xml><?xml version="1.0" encoding="utf-8"?>
<ds:datastoreItem xmlns:ds="http://schemas.openxmlformats.org/officeDocument/2006/customXml" ds:itemID="{7B279762-215D-44B2-A279-A94F42C22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69d445-8930-42f4-9e6d-54c127b39526"/>
    <ds:schemaRef ds:uri="caf93c71-5669-4c1f-9496-fbce24952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F7E93-F650-42E4-9C2D-CD1D9C9BDC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2808</Words>
  <Characters>16006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Suffolk</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Heathwaite</dc:creator>
  <cp:keywords/>
  <dc:description/>
  <cp:lastModifiedBy>Thomas Heathwaite</cp:lastModifiedBy>
  <cp:revision>4</cp:revision>
  <cp:lastPrinted>2025-08-14T07:16:00Z</cp:lastPrinted>
  <dcterms:created xsi:type="dcterms:W3CDTF">2025-09-04T11:55:00Z</dcterms:created>
  <dcterms:modified xsi:type="dcterms:W3CDTF">2025-09-04T12:12:00Z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0x010100DD94C5DD93BC3B49BBF6298EA9E0CE4A</vt:lpwstr>
  </property>
  <property fmtid="{D5CDD505-2E9C-101B-9397-08002B2CF9AE}" pid="3" name="MediaServiceImageTags">
    <vt:lpwstr/>
  </property>
</Properties>
</file>